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9B" w:rsidRDefault="002E429B" w:rsidP="002E429B">
      <w:pPr>
        <w:tabs>
          <w:tab w:val="left" w:pos="2040"/>
        </w:tabs>
        <w:spacing w:after="0"/>
        <w:jc w:val="both"/>
        <w:rPr>
          <w:sz w:val="24"/>
          <w:szCs w:val="24"/>
          <w:lang w:val="en-US"/>
        </w:rPr>
      </w:pPr>
      <w:r w:rsidRPr="00F40450">
        <w:rPr>
          <w:b/>
          <w:noProof/>
          <w:lang w:eastAsia="fr-FR"/>
        </w:rPr>
        <w:drawing>
          <wp:anchor distT="0" distB="0" distL="114300" distR="114300" simplePos="0" relativeHeight="251661312" behindDoc="0" locked="0" layoutInCell="1" allowOverlap="1" wp14:anchorId="2A7EC576" wp14:editId="5C6A1283">
            <wp:simplePos x="0" y="0"/>
            <wp:positionH relativeFrom="margin">
              <wp:align>center</wp:align>
            </wp:positionH>
            <wp:positionV relativeFrom="paragraph">
              <wp:posOffset>0</wp:posOffset>
            </wp:positionV>
            <wp:extent cx="5943600" cy="1143000"/>
            <wp:effectExtent l="0" t="0" r="0" b="0"/>
            <wp:wrapThrough wrapText="bothSides">
              <wp:wrapPolygon edited="0">
                <wp:start x="277" y="0"/>
                <wp:lineTo x="0" y="720"/>
                <wp:lineTo x="0" y="20880"/>
                <wp:lineTo x="277" y="21240"/>
                <wp:lineTo x="21254" y="21240"/>
                <wp:lineTo x="21531" y="20880"/>
                <wp:lineTo x="21531" y="720"/>
                <wp:lineTo x="21254" y="0"/>
                <wp:lineTo x="277" y="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943600" cy="1143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63966" w:rsidRPr="00F40450">
        <w:rPr>
          <w:b/>
          <w:sz w:val="24"/>
          <w:szCs w:val="24"/>
          <w:lang w:val="en-US"/>
        </w:rPr>
        <w:t>Project number</w:t>
      </w:r>
      <w:r w:rsidRPr="00F40450">
        <w:rPr>
          <w:b/>
          <w:sz w:val="24"/>
          <w:szCs w:val="24"/>
          <w:lang w:val="en-US"/>
        </w:rPr>
        <w:t>:</w:t>
      </w:r>
      <w:r>
        <w:rPr>
          <w:sz w:val="24"/>
          <w:szCs w:val="24"/>
          <w:lang w:val="en-US"/>
        </w:rPr>
        <w:t xml:space="preserve"> </w:t>
      </w:r>
      <w:r w:rsidR="00F40450" w:rsidRPr="00F40450">
        <w:rPr>
          <w:sz w:val="24"/>
          <w:szCs w:val="24"/>
          <w:lang w:val="en-US"/>
        </w:rPr>
        <w:t>1.1.1.2/VIAA/2/18/348</w:t>
      </w:r>
    </w:p>
    <w:p w:rsidR="002E429B" w:rsidRDefault="002E429B" w:rsidP="002E429B">
      <w:pPr>
        <w:tabs>
          <w:tab w:val="left" w:pos="2040"/>
        </w:tabs>
        <w:spacing w:after="0"/>
        <w:jc w:val="both"/>
        <w:rPr>
          <w:sz w:val="24"/>
          <w:szCs w:val="24"/>
          <w:lang w:val="en-US"/>
        </w:rPr>
      </w:pPr>
      <w:r w:rsidRPr="00F40450">
        <w:rPr>
          <w:b/>
          <w:sz w:val="24"/>
          <w:szCs w:val="24"/>
          <w:lang w:val="en-US"/>
        </w:rPr>
        <w:t>Full name:</w:t>
      </w:r>
      <w:r>
        <w:rPr>
          <w:sz w:val="24"/>
          <w:szCs w:val="24"/>
          <w:lang w:val="en-US"/>
        </w:rPr>
        <w:t xml:space="preserve"> Mohcine </w:t>
      </w:r>
      <w:r w:rsidRPr="00F40450">
        <w:rPr>
          <w:sz w:val="24"/>
          <w:szCs w:val="24"/>
          <w:lang w:val="en-US"/>
        </w:rPr>
        <w:t>Boudhane</w:t>
      </w:r>
    </w:p>
    <w:p w:rsidR="007D0267" w:rsidRDefault="007D0267" w:rsidP="002E429B">
      <w:pPr>
        <w:tabs>
          <w:tab w:val="left" w:pos="2040"/>
        </w:tabs>
        <w:spacing w:after="0"/>
        <w:jc w:val="both"/>
        <w:rPr>
          <w:b/>
          <w:sz w:val="24"/>
          <w:szCs w:val="24"/>
          <w:lang w:val="en-US"/>
        </w:rPr>
      </w:pPr>
      <w:r w:rsidRPr="007D0267">
        <w:rPr>
          <w:b/>
          <w:sz w:val="24"/>
          <w:szCs w:val="24"/>
          <w:lang w:val="en-US"/>
        </w:rPr>
        <w:t>Position:</w:t>
      </w:r>
      <w:r>
        <w:rPr>
          <w:sz w:val="24"/>
          <w:szCs w:val="24"/>
          <w:lang w:val="en-US"/>
        </w:rPr>
        <w:t xml:space="preserve"> Researcher</w:t>
      </w:r>
    </w:p>
    <w:p w:rsidR="002E429B" w:rsidRPr="00F40450" w:rsidRDefault="002E429B" w:rsidP="002E429B">
      <w:pPr>
        <w:tabs>
          <w:tab w:val="left" w:pos="2040"/>
        </w:tabs>
        <w:spacing w:after="0"/>
        <w:jc w:val="both"/>
        <w:rPr>
          <w:sz w:val="24"/>
          <w:szCs w:val="24"/>
          <w:lang w:val="en-US"/>
        </w:rPr>
      </w:pPr>
      <w:r>
        <w:rPr>
          <w:b/>
          <w:sz w:val="24"/>
          <w:szCs w:val="24"/>
          <w:lang w:val="en-US"/>
        </w:rPr>
        <w:t xml:space="preserve">Project </w:t>
      </w:r>
      <w:r w:rsidR="00E63966">
        <w:rPr>
          <w:b/>
          <w:sz w:val="24"/>
          <w:szCs w:val="24"/>
          <w:lang w:val="en-US"/>
        </w:rPr>
        <w:t>title</w:t>
      </w:r>
      <w:r>
        <w:rPr>
          <w:b/>
          <w:sz w:val="24"/>
          <w:szCs w:val="24"/>
          <w:lang w:val="en-US"/>
        </w:rPr>
        <w:t xml:space="preserve">: </w:t>
      </w:r>
      <w:r w:rsidR="00F40450" w:rsidRPr="00F40450">
        <w:rPr>
          <w:sz w:val="24"/>
          <w:szCs w:val="24"/>
          <w:lang w:val="en-US"/>
        </w:rPr>
        <w:t>The Study of Computer Vision Algorithms for Underwater Fish Inspection</w:t>
      </w:r>
    </w:p>
    <w:p w:rsidR="002E429B" w:rsidRPr="00C60E15" w:rsidRDefault="002E429B" w:rsidP="002E429B">
      <w:pPr>
        <w:rPr>
          <w:b/>
          <w:bCs/>
          <w:sz w:val="52"/>
          <w:szCs w:val="52"/>
          <w:lang w:val="en-US"/>
        </w:rPr>
      </w:pPr>
    </w:p>
    <w:p w:rsidR="006744A5" w:rsidRPr="00613104" w:rsidRDefault="006744A5" w:rsidP="006744A5">
      <w:pPr>
        <w:pStyle w:val="Titre3"/>
        <w:rPr>
          <w:sz w:val="48"/>
          <w:szCs w:val="48"/>
          <w:lang w:val="en-US"/>
        </w:rPr>
      </w:pPr>
      <w:r>
        <w:rPr>
          <w:sz w:val="48"/>
          <w:szCs w:val="48"/>
          <w:lang w:val="en-US"/>
        </w:rPr>
        <w:t>Visibility problems and underwater image enhancement methods</w:t>
      </w:r>
      <w:r w:rsidRPr="00613104">
        <w:rPr>
          <w:sz w:val="48"/>
          <w:szCs w:val="48"/>
          <w:lang w:val="en-US"/>
        </w:rPr>
        <w:t>:</w:t>
      </w:r>
    </w:p>
    <w:p w:rsidR="006744A5" w:rsidRDefault="006744A5" w:rsidP="006744A5">
      <w:pPr>
        <w:jc w:val="both"/>
        <w:rPr>
          <w:sz w:val="23"/>
          <w:szCs w:val="23"/>
          <w:lang w:val="en-US"/>
        </w:rPr>
      </w:pPr>
    </w:p>
    <w:p w:rsidR="006744A5" w:rsidRPr="006416DC" w:rsidRDefault="006744A5" w:rsidP="006744A5">
      <w:pPr>
        <w:jc w:val="both"/>
        <w:rPr>
          <w:sz w:val="23"/>
          <w:szCs w:val="23"/>
          <w:lang w:val="en-US"/>
        </w:rPr>
      </w:pPr>
      <w:r>
        <w:rPr>
          <w:sz w:val="23"/>
          <w:szCs w:val="23"/>
          <w:lang w:val="en-US"/>
        </w:rPr>
        <w:t>Image p</w:t>
      </w:r>
      <w:r w:rsidRPr="006744A5">
        <w:rPr>
          <w:sz w:val="23"/>
          <w:szCs w:val="23"/>
          <w:lang w:val="en-US"/>
        </w:rPr>
        <w:t xml:space="preserve">reprocessing can greatly increase the reliability of an optical image. In this </w:t>
      </w:r>
      <w:r>
        <w:rPr>
          <w:sz w:val="23"/>
          <w:szCs w:val="23"/>
          <w:lang w:val="en-US"/>
        </w:rPr>
        <w:t>part</w:t>
      </w:r>
      <w:r w:rsidRPr="006744A5">
        <w:rPr>
          <w:sz w:val="23"/>
          <w:szCs w:val="23"/>
          <w:lang w:val="en-US"/>
        </w:rPr>
        <w:t xml:space="preserve">, we </w:t>
      </w:r>
      <w:r>
        <w:rPr>
          <w:sz w:val="23"/>
          <w:szCs w:val="23"/>
          <w:lang w:val="en-US"/>
        </w:rPr>
        <w:t>describe</w:t>
      </w:r>
      <w:r w:rsidRPr="006744A5">
        <w:rPr>
          <w:sz w:val="23"/>
          <w:szCs w:val="23"/>
          <w:lang w:val="en-US"/>
        </w:rPr>
        <w:t xml:space="preserve"> </w:t>
      </w:r>
      <w:r>
        <w:rPr>
          <w:sz w:val="23"/>
          <w:szCs w:val="23"/>
          <w:lang w:val="en-US"/>
        </w:rPr>
        <w:t>recent</w:t>
      </w:r>
      <w:r w:rsidRPr="006744A5">
        <w:rPr>
          <w:sz w:val="23"/>
          <w:szCs w:val="23"/>
          <w:lang w:val="en-US"/>
        </w:rPr>
        <w:t xml:space="preserve"> method</w:t>
      </w:r>
      <w:r>
        <w:rPr>
          <w:sz w:val="23"/>
          <w:szCs w:val="23"/>
          <w:lang w:val="en-US"/>
        </w:rPr>
        <w:t>s of</w:t>
      </w:r>
      <w:r w:rsidR="00824DB3">
        <w:rPr>
          <w:sz w:val="23"/>
          <w:szCs w:val="23"/>
          <w:lang w:val="en-US"/>
        </w:rPr>
        <w:t xml:space="preserve"> deno</w:t>
      </w:r>
      <w:bookmarkStart w:id="0" w:name="_GoBack"/>
      <w:bookmarkEnd w:id="0"/>
      <w:r w:rsidR="00824DB3">
        <w:rPr>
          <w:sz w:val="23"/>
          <w:szCs w:val="23"/>
          <w:lang w:val="en-US"/>
        </w:rPr>
        <w:t>ising and enhancement of</w:t>
      </w:r>
      <w:r>
        <w:rPr>
          <w:sz w:val="23"/>
          <w:szCs w:val="23"/>
          <w:lang w:val="en-US"/>
        </w:rPr>
        <w:t xml:space="preserve"> underwater optical images</w:t>
      </w:r>
      <w:r w:rsidRPr="006744A5">
        <w:rPr>
          <w:sz w:val="23"/>
          <w:szCs w:val="23"/>
          <w:lang w:val="en-US"/>
        </w:rPr>
        <w:t>.</w:t>
      </w:r>
      <w:r>
        <w:rPr>
          <w:sz w:val="23"/>
          <w:szCs w:val="23"/>
          <w:lang w:val="en-US"/>
        </w:rPr>
        <w:t xml:space="preserve">  </w:t>
      </w:r>
    </w:p>
    <w:p w:rsidR="006744A5" w:rsidRPr="006416DC" w:rsidRDefault="006744A5" w:rsidP="006744A5">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r>
        <w:rPr>
          <w:b/>
          <w:bCs/>
          <w:noProof/>
          <w:sz w:val="52"/>
          <w:szCs w:val="52"/>
          <w:lang w:eastAsia="fr-FR"/>
        </w:rPr>
        <w:drawing>
          <wp:anchor distT="0" distB="0" distL="114300" distR="114300" simplePos="0" relativeHeight="251659264" behindDoc="1" locked="0" layoutInCell="1" allowOverlap="1" wp14:anchorId="42C64A34" wp14:editId="4C198322">
            <wp:simplePos x="0" y="0"/>
            <wp:positionH relativeFrom="column">
              <wp:posOffset>-171450</wp:posOffset>
            </wp:positionH>
            <wp:positionV relativeFrom="paragraph">
              <wp:posOffset>9525</wp:posOffset>
            </wp:positionV>
            <wp:extent cx="5943600" cy="2580640"/>
            <wp:effectExtent l="19050" t="0" r="19050" b="81026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580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E429B" w:rsidRPr="006416DC" w:rsidRDefault="002E429B" w:rsidP="002E429B">
      <w:pPr>
        <w:autoSpaceDE w:val="0"/>
        <w:autoSpaceDN w:val="0"/>
        <w:adjustRightInd w:val="0"/>
        <w:spacing w:after="0" w:line="240" w:lineRule="auto"/>
        <w:rPr>
          <w:b/>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Default="002E429B" w:rsidP="002E429B">
      <w:pPr>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p>
    <w:p w:rsidR="002E429B" w:rsidRPr="0067711F" w:rsidRDefault="002E429B"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6372CC" w:rsidRDefault="006372CC" w:rsidP="00FD5AE3">
      <w:pPr>
        <w:tabs>
          <w:tab w:val="left" w:pos="2040"/>
        </w:tabs>
        <w:spacing w:after="0"/>
        <w:jc w:val="both"/>
        <w:rPr>
          <w:sz w:val="24"/>
          <w:szCs w:val="24"/>
          <w:lang w:val="en-US"/>
        </w:rPr>
      </w:pPr>
    </w:p>
    <w:p w:rsidR="003F479E" w:rsidRDefault="003F479E" w:rsidP="003F479E">
      <w:pPr>
        <w:spacing w:after="0"/>
        <w:jc w:val="both"/>
        <w:rPr>
          <w:sz w:val="24"/>
          <w:szCs w:val="24"/>
          <w:lang w:val="en-US"/>
        </w:rPr>
      </w:pPr>
      <w:r w:rsidRPr="00AF3873">
        <w:rPr>
          <w:sz w:val="24"/>
          <w:szCs w:val="24"/>
          <w:lang w:val="en-US"/>
        </w:rPr>
        <w:t>Enhancing image quality involves improving the visual perception of the signal by transforming its components while avoiding generating artifacts or amplifying existing defects and distortions.</w:t>
      </w:r>
    </w:p>
    <w:p w:rsidR="003F479E" w:rsidRDefault="003F479E" w:rsidP="003F479E">
      <w:pPr>
        <w:spacing w:after="0"/>
        <w:jc w:val="both"/>
        <w:rPr>
          <w:sz w:val="24"/>
          <w:szCs w:val="24"/>
          <w:lang w:val="en-US"/>
        </w:rPr>
      </w:pPr>
    </w:p>
    <w:p w:rsidR="003F479E" w:rsidRDefault="003F479E" w:rsidP="003F479E">
      <w:pPr>
        <w:spacing w:after="0"/>
        <w:jc w:val="both"/>
        <w:rPr>
          <w:sz w:val="24"/>
          <w:szCs w:val="24"/>
          <w:lang w:val="en-US"/>
        </w:rPr>
      </w:pPr>
      <w:r w:rsidRPr="00AF3873">
        <w:rPr>
          <w:sz w:val="24"/>
          <w:szCs w:val="24"/>
          <w:lang w:val="en-US"/>
        </w:rPr>
        <w:t>Most often</w:t>
      </w:r>
      <w:r>
        <w:rPr>
          <w:sz w:val="24"/>
          <w:szCs w:val="24"/>
          <w:lang w:val="en-US"/>
        </w:rPr>
        <w:t>,</w:t>
      </w:r>
      <w:r w:rsidRPr="00AF3873">
        <w:rPr>
          <w:sz w:val="24"/>
          <w:szCs w:val="24"/>
          <w:lang w:val="en-US"/>
        </w:rPr>
        <w:t xml:space="preserve"> this operation is accompanied by some undesirable effects such as amplification of the noise or the saturation effect in certain sensitive areas in the case of contrast enhancement. Eliminating noise or reducing artifacts such as block effects in JPEG-compressed images inevitably cause blurring and degrade image quality. It is therefore important to control and think about these unpredictable effects in the design of image quality enhancement methods.</w:t>
      </w:r>
    </w:p>
    <w:p w:rsidR="003F479E" w:rsidRPr="00A47D3F" w:rsidRDefault="003F479E" w:rsidP="003F479E">
      <w:pPr>
        <w:spacing w:after="0"/>
        <w:jc w:val="both"/>
        <w:rPr>
          <w:sz w:val="24"/>
          <w:szCs w:val="24"/>
          <w:lang w:val="en-US"/>
        </w:rPr>
      </w:pPr>
    </w:p>
    <w:p w:rsidR="003F479E" w:rsidRPr="00A47D3F" w:rsidRDefault="003F479E" w:rsidP="003F479E">
      <w:pPr>
        <w:spacing w:after="0"/>
        <w:jc w:val="both"/>
        <w:rPr>
          <w:sz w:val="24"/>
          <w:szCs w:val="24"/>
          <w:lang w:val="en-US"/>
        </w:rPr>
      </w:pPr>
      <w:r>
        <w:rPr>
          <w:sz w:val="24"/>
          <w:szCs w:val="24"/>
          <w:lang w:val="en-US"/>
        </w:rPr>
        <w:t>Generally, i</w:t>
      </w:r>
      <w:r w:rsidRPr="00A47D3F">
        <w:rPr>
          <w:sz w:val="24"/>
          <w:szCs w:val="24"/>
          <w:lang w:val="en-US"/>
        </w:rPr>
        <w:t>mage enhancement can be done in:</w:t>
      </w:r>
    </w:p>
    <w:p w:rsidR="003F479E" w:rsidRPr="00AF3873" w:rsidRDefault="003F479E" w:rsidP="003F479E">
      <w:pPr>
        <w:pStyle w:val="Paragraphedeliste"/>
        <w:numPr>
          <w:ilvl w:val="0"/>
          <w:numId w:val="5"/>
        </w:numPr>
        <w:spacing w:after="0"/>
        <w:jc w:val="both"/>
        <w:rPr>
          <w:sz w:val="24"/>
          <w:szCs w:val="24"/>
          <w:lang w:val="en-US"/>
        </w:rPr>
      </w:pPr>
      <w:r w:rsidRPr="00AF3873">
        <w:rPr>
          <w:sz w:val="24"/>
          <w:szCs w:val="24"/>
          <w:lang w:val="en-US"/>
        </w:rPr>
        <w:t>Special domain</w:t>
      </w:r>
    </w:p>
    <w:p w:rsidR="003F479E" w:rsidRPr="00AF3873" w:rsidRDefault="003F479E" w:rsidP="003F479E">
      <w:pPr>
        <w:pStyle w:val="Paragraphedeliste"/>
        <w:numPr>
          <w:ilvl w:val="0"/>
          <w:numId w:val="5"/>
        </w:numPr>
        <w:spacing w:after="0"/>
        <w:jc w:val="both"/>
        <w:rPr>
          <w:sz w:val="24"/>
          <w:szCs w:val="24"/>
          <w:lang w:val="en-US"/>
        </w:rPr>
      </w:pPr>
      <w:r w:rsidRPr="00AF3873">
        <w:rPr>
          <w:sz w:val="24"/>
          <w:szCs w:val="24"/>
          <w:lang w:val="en-US"/>
        </w:rPr>
        <w:t>Frequency domain</w:t>
      </w:r>
    </w:p>
    <w:p w:rsidR="003F479E" w:rsidRDefault="003F479E" w:rsidP="003F479E">
      <w:pPr>
        <w:spacing w:after="0"/>
        <w:jc w:val="both"/>
        <w:rPr>
          <w:sz w:val="24"/>
          <w:szCs w:val="24"/>
          <w:lang w:val="en-US"/>
        </w:rPr>
      </w:pPr>
    </w:p>
    <w:p w:rsidR="003F479E" w:rsidRPr="00A47D3F" w:rsidRDefault="003F479E" w:rsidP="003F479E">
      <w:pPr>
        <w:spacing w:after="0"/>
        <w:jc w:val="both"/>
        <w:rPr>
          <w:sz w:val="24"/>
          <w:szCs w:val="24"/>
          <w:lang w:val="en-US"/>
        </w:rPr>
      </w:pPr>
    </w:p>
    <w:p w:rsidR="003F479E" w:rsidRPr="00A47D3F" w:rsidRDefault="003F479E" w:rsidP="003F479E">
      <w:pPr>
        <w:spacing w:after="0"/>
        <w:jc w:val="center"/>
        <w:rPr>
          <w:sz w:val="24"/>
          <w:szCs w:val="24"/>
          <w:lang w:val="en-US"/>
        </w:rPr>
      </w:pPr>
      <w:r>
        <w:rPr>
          <w:noProof/>
          <w:lang w:eastAsia="fr-FR"/>
        </w:rPr>
        <w:drawing>
          <wp:inline distT="0" distB="0" distL="0" distR="0" wp14:anchorId="4218DC08" wp14:editId="4EBDF1ED">
            <wp:extent cx="3524250" cy="1295400"/>
            <wp:effectExtent l="0" t="0" r="0" b="0"/>
            <wp:docPr id="3" name="Picture 3" descr="RÃ©sultat de recherche d'images pour &quot;image enhancement techniqu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Ã©sultat de recherche d'images pour &quot;image enhancement technique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1295400"/>
                    </a:xfrm>
                    <a:prstGeom prst="rect">
                      <a:avLst/>
                    </a:prstGeom>
                    <a:noFill/>
                    <a:ln>
                      <a:noFill/>
                    </a:ln>
                  </pic:spPr>
                </pic:pic>
              </a:graphicData>
            </a:graphic>
          </wp:inline>
        </w:drawing>
      </w:r>
    </w:p>
    <w:p w:rsidR="003F479E" w:rsidRDefault="003F479E" w:rsidP="003F479E">
      <w:pPr>
        <w:spacing w:after="0"/>
        <w:jc w:val="center"/>
        <w:rPr>
          <w:sz w:val="24"/>
          <w:szCs w:val="24"/>
          <w:lang w:val="en-US"/>
        </w:rPr>
      </w:pPr>
    </w:p>
    <w:p w:rsidR="003F479E" w:rsidRDefault="003F479E" w:rsidP="003F479E">
      <w:pPr>
        <w:spacing w:after="0"/>
        <w:jc w:val="both"/>
        <w:rPr>
          <w:b/>
          <w:sz w:val="24"/>
          <w:szCs w:val="24"/>
          <w:lang w:val="en-US"/>
        </w:rPr>
      </w:pPr>
    </w:p>
    <w:p w:rsidR="003F479E" w:rsidRDefault="003F479E" w:rsidP="003F479E">
      <w:pPr>
        <w:spacing w:after="0"/>
        <w:jc w:val="both"/>
        <w:rPr>
          <w:b/>
          <w:sz w:val="24"/>
          <w:szCs w:val="24"/>
          <w:lang w:val="en-US"/>
        </w:rPr>
      </w:pPr>
    </w:p>
    <w:p w:rsidR="003F479E" w:rsidRPr="000C0304" w:rsidRDefault="003F479E" w:rsidP="003F479E">
      <w:pPr>
        <w:spacing w:after="0"/>
        <w:jc w:val="both"/>
        <w:rPr>
          <w:b/>
          <w:sz w:val="24"/>
          <w:szCs w:val="24"/>
          <w:lang w:val="en-US"/>
        </w:rPr>
      </w:pPr>
      <w:r w:rsidRPr="000C0304">
        <w:rPr>
          <w:b/>
          <w:sz w:val="24"/>
          <w:szCs w:val="24"/>
          <w:lang w:val="en-US"/>
        </w:rPr>
        <w:t xml:space="preserve">Frequency domain: </w:t>
      </w:r>
    </w:p>
    <w:p w:rsidR="003F479E" w:rsidRDefault="003F479E" w:rsidP="003F479E">
      <w:pPr>
        <w:spacing w:after="0"/>
        <w:jc w:val="both"/>
        <w:rPr>
          <w:sz w:val="24"/>
          <w:szCs w:val="24"/>
          <w:lang w:val="en-US"/>
        </w:rPr>
      </w:pPr>
      <w:r>
        <w:rPr>
          <w:sz w:val="24"/>
          <w:szCs w:val="24"/>
          <w:lang w:val="en-US"/>
        </w:rPr>
        <w:t>example: low/ high pass filter, pseudo color image processing, homomorphing filter.</w:t>
      </w:r>
    </w:p>
    <w:p w:rsidR="003F479E" w:rsidRDefault="003F479E" w:rsidP="003F479E">
      <w:pPr>
        <w:spacing w:after="0"/>
        <w:jc w:val="both"/>
        <w:rPr>
          <w:sz w:val="24"/>
          <w:szCs w:val="24"/>
          <w:lang w:val="en-US"/>
        </w:rPr>
      </w:pPr>
    </w:p>
    <w:p w:rsidR="003F479E" w:rsidRDefault="003F479E" w:rsidP="003F479E">
      <w:pPr>
        <w:spacing w:after="0"/>
        <w:jc w:val="both"/>
        <w:rPr>
          <w:b/>
          <w:sz w:val="24"/>
          <w:szCs w:val="24"/>
          <w:lang w:val="en-US"/>
        </w:rPr>
      </w:pPr>
    </w:p>
    <w:p w:rsidR="003F479E" w:rsidRPr="00A47D3F" w:rsidRDefault="003F479E" w:rsidP="003F479E">
      <w:pPr>
        <w:spacing w:after="0"/>
        <w:jc w:val="both"/>
        <w:rPr>
          <w:sz w:val="24"/>
          <w:szCs w:val="24"/>
          <w:lang w:val="en-US"/>
        </w:rPr>
      </w:pPr>
      <w:r w:rsidRPr="000C0304">
        <w:rPr>
          <w:b/>
          <w:sz w:val="24"/>
          <w:szCs w:val="24"/>
          <w:lang w:val="en-US"/>
        </w:rPr>
        <w:t>Spatial domain</w:t>
      </w:r>
      <w:r w:rsidRPr="00A47D3F">
        <w:rPr>
          <w:sz w:val="24"/>
          <w:szCs w:val="24"/>
          <w:lang w:val="en-US"/>
        </w:rPr>
        <w:t xml:space="preserve"> transformation are:</w:t>
      </w:r>
    </w:p>
    <w:p w:rsidR="003F479E" w:rsidRPr="00EF1E19" w:rsidRDefault="003F479E" w:rsidP="003F479E">
      <w:pPr>
        <w:pStyle w:val="Paragraphedeliste"/>
        <w:numPr>
          <w:ilvl w:val="0"/>
          <w:numId w:val="4"/>
        </w:numPr>
        <w:spacing w:after="0"/>
        <w:jc w:val="both"/>
        <w:rPr>
          <w:sz w:val="24"/>
          <w:szCs w:val="24"/>
          <w:lang w:val="en-US"/>
        </w:rPr>
      </w:pPr>
      <w:r w:rsidRPr="00EF1E19">
        <w:rPr>
          <w:sz w:val="24"/>
          <w:szCs w:val="24"/>
          <w:lang w:val="en-US"/>
        </w:rPr>
        <w:t>Point processing</w:t>
      </w:r>
    </w:p>
    <w:p w:rsidR="003F479E" w:rsidRPr="00EF1E19" w:rsidRDefault="003F479E" w:rsidP="003F479E">
      <w:pPr>
        <w:pStyle w:val="Paragraphedeliste"/>
        <w:numPr>
          <w:ilvl w:val="0"/>
          <w:numId w:val="4"/>
        </w:numPr>
        <w:spacing w:after="0"/>
        <w:jc w:val="both"/>
        <w:rPr>
          <w:sz w:val="24"/>
          <w:szCs w:val="24"/>
          <w:lang w:val="en-US"/>
        </w:rPr>
      </w:pPr>
      <w:r w:rsidRPr="00EF1E19">
        <w:rPr>
          <w:sz w:val="24"/>
          <w:szCs w:val="24"/>
          <w:lang w:val="en-US"/>
        </w:rPr>
        <w:t>Histogram processing</w:t>
      </w:r>
    </w:p>
    <w:p w:rsidR="003F479E" w:rsidRDefault="003F479E" w:rsidP="003F479E">
      <w:pPr>
        <w:pStyle w:val="Paragraphedeliste"/>
        <w:numPr>
          <w:ilvl w:val="0"/>
          <w:numId w:val="4"/>
        </w:numPr>
        <w:spacing w:after="0"/>
        <w:jc w:val="both"/>
        <w:rPr>
          <w:sz w:val="24"/>
          <w:szCs w:val="24"/>
          <w:lang w:val="en-US"/>
        </w:rPr>
      </w:pPr>
      <w:r w:rsidRPr="00EF1E19">
        <w:rPr>
          <w:sz w:val="24"/>
          <w:szCs w:val="24"/>
          <w:lang w:val="en-US"/>
        </w:rPr>
        <w:t>Neighborhood processing</w:t>
      </w:r>
    </w:p>
    <w:p w:rsidR="003F479E" w:rsidRPr="00EF1E19" w:rsidRDefault="003F479E" w:rsidP="003F479E">
      <w:pPr>
        <w:spacing w:after="0"/>
        <w:jc w:val="both"/>
        <w:rPr>
          <w:sz w:val="24"/>
          <w:szCs w:val="24"/>
          <w:lang w:val="en-US"/>
        </w:rPr>
      </w:pPr>
    </w:p>
    <w:p w:rsidR="003F479E" w:rsidRDefault="003F479E" w:rsidP="003F479E">
      <w:pPr>
        <w:spacing w:after="0"/>
        <w:jc w:val="both"/>
        <w:rPr>
          <w:sz w:val="24"/>
          <w:szCs w:val="24"/>
          <w:lang w:val="en-US"/>
        </w:rPr>
      </w:pPr>
      <w:r>
        <w:rPr>
          <w:noProof/>
          <w:sz w:val="24"/>
          <w:szCs w:val="24"/>
          <w:lang w:eastAsia="fr-FR"/>
        </w:rPr>
        <w:lastRenderedPageBreak/>
        <w:drawing>
          <wp:inline distT="0" distB="0" distL="0" distR="0" wp14:anchorId="67F6F4D3" wp14:editId="081B39CB">
            <wp:extent cx="6233587" cy="3171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0188" cy="3175184"/>
                    </a:xfrm>
                    <a:prstGeom prst="rect">
                      <a:avLst/>
                    </a:prstGeom>
                    <a:noFill/>
                    <a:ln>
                      <a:noFill/>
                    </a:ln>
                  </pic:spPr>
                </pic:pic>
              </a:graphicData>
            </a:graphic>
          </wp:inline>
        </w:drawing>
      </w:r>
    </w:p>
    <w:p w:rsidR="003F479E" w:rsidRDefault="003F479E" w:rsidP="003F479E">
      <w:pPr>
        <w:spacing w:after="0"/>
        <w:jc w:val="both"/>
        <w:rPr>
          <w:sz w:val="24"/>
          <w:szCs w:val="24"/>
          <w:lang w:val="en-US"/>
        </w:rPr>
      </w:pPr>
    </w:p>
    <w:p w:rsidR="003F479E" w:rsidRDefault="003F479E" w:rsidP="003F479E">
      <w:pPr>
        <w:spacing w:after="0"/>
        <w:jc w:val="both"/>
        <w:rPr>
          <w:sz w:val="24"/>
          <w:szCs w:val="24"/>
          <w:lang w:val="en-US"/>
        </w:rPr>
      </w:pPr>
    </w:p>
    <w:p w:rsidR="003F479E" w:rsidRDefault="003F479E" w:rsidP="003F479E">
      <w:pPr>
        <w:spacing w:after="0"/>
        <w:jc w:val="both"/>
        <w:rPr>
          <w:sz w:val="24"/>
          <w:szCs w:val="24"/>
          <w:lang w:val="en-US"/>
        </w:rPr>
      </w:pPr>
    </w:p>
    <w:p w:rsidR="003F479E" w:rsidRDefault="003F479E" w:rsidP="003F479E">
      <w:pPr>
        <w:spacing w:after="0"/>
        <w:jc w:val="both"/>
        <w:rPr>
          <w:sz w:val="24"/>
          <w:szCs w:val="24"/>
          <w:lang w:val="en-US"/>
        </w:rPr>
      </w:pPr>
      <w:r w:rsidRPr="00CC1B2A">
        <w:rPr>
          <w:sz w:val="24"/>
          <w:szCs w:val="24"/>
          <w:lang w:val="en-US"/>
        </w:rPr>
        <w:t>Different optimization criteria will be chosen, depending on the use or the subsequent processing of the image, as well as the knowledge that one can have a priori of this image.</w:t>
      </w:r>
    </w:p>
    <w:p w:rsidR="003F479E" w:rsidRDefault="003F479E" w:rsidP="003F479E">
      <w:pPr>
        <w:spacing w:after="0"/>
        <w:jc w:val="both"/>
        <w:rPr>
          <w:sz w:val="24"/>
          <w:szCs w:val="24"/>
          <w:lang w:val="en-US"/>
        </w:rPr>
      </w:pPr>
    </w:p>
    <w:p w:rsidR="003F479E" w:rsidRPr="009E4EEA" w:rsidRDefault="003F479E" w:rsidP="003F479E">
      <w:pPr>
        <w:spacing w:after="0"/>
        <w:jc w:val="both"/>
        <w:rPr>
          <w:sz w:val="24"/>
          <w:szCs w:val="24"/>
          <w:lang w:val="en-US"/>
        </w:rPr>
      </w:pPr>
    </w:p>
    <w:p w:rsidR="003F479E" w:rsidRDefault="003F479E" w:rsidP="003F479E">
      <w:pPr>
        <w:spacing w:after="0"/>
        <w:jc w:val="both"/>
        <w:rPr>
          <w:sz w:val="24"/>
          <w:szCs w:val="24"/>
          <w:lang w:val="en-US"/>
        </w:rPr>
      </w:pPr>
      <w:r w:rsidRPr="009E4EEA">
        <w:rPr>
          <w:sz w:val="24"/>
          <w:szCs w:val="24"/>
          <w:lang w:val="en-US"/>
        </w:rPr>
        <w:t>Degradations suffered by an image can be caused by different phenomena (measurement noise, camera shake ...). The restoration algorithms will differ according to the type of degradation observed, in particular depending on the system chosen to model the degradation. This model can be simply the addition of a noise (measurement noise, or transmission noise), or the convolution of the original image with a function representing the degradation. This function can model a variety of impairments such as camera shake, defocus or diffraction of the camera, and so on. It is usually referred to in the "Point Sprea</w:t>
      </w:r>
      <w:r>
        <w:rPr>
          <w:sz w:val="24"/>
          <w:szCs w:val="24"/>
          <w:lang w:val="en-US"/>
        </w:rPr>
        <w:t xml:space="preserve">d Function" (PSF) </w:t>
      </w:r>
      <w:r w:rsidRPr="00D90EA1">
        <w:rPr>
          <w:sz w:val="20"/>
          <w:szCs w:val="24"/>
          <w:lang w:val="en-US"/>
        </w:rPr>
        <w:t>[1]</w:t>
      </w:r>
      <w:r w:rsidRPr="009E4EEA">
        <w:rPr>
          <w:sz w:val="24"/>
          <w:szCs w:val="24"/>
          <w:lang w:val="en-US"/>
        </w:rPr>
        <w:t>.</w:t>
      </w:r>
    </w:p>
    <w:p w:rsidR="003F479E" w:rsidRDefault="003F479E" w:rsidP="003F479E">
      <w:pPr>
        <w:spacing w:after="0"/>
        <w:jc w:val="both"/>
        <w:rPr>
          <w:sz w:val="24"/>
          <w:szCs w:val="24"/>
          <w:lang w:val="en-US"/>
        </w:rPr>
      </w:pPr>
    </w:p>
    <w:p w:rsidR="003F479E" w:rsidRDefault="003F479E" w:rsidP="003F479E">
      <w:pPr>
        <w:spacing w:after="0"/>
        <w:jc w:val="both"/>
        <w:rPr>
          <w:sz w:val="24"/>
          <w:szCs w:val="24"/>
          <w:lang w:val="lv-LV"/>
        </w:rPr>
      </w:pPr>
    </w:p>
    <w:p w:rsidR="003F479E" w:rsidRDefault="003F479E" w:rsidP="003F479E">
      <w:pPr>
        <w:spacing w:after="0"/>
        <w:jc w:val="both"/>
        <w:rPr>
          <w:sz w:val="24"/>
          <w:szCs w:val="24"/>
          <w:lang w:val="lv-LV"/>
        </w:rPr>
      </w:pPr>
      <w:r>
        <w:rPr>
          <w:sz w:val="24"/>
          <w:szCs w:val="24"/>
          <w:lang w:val="lv-LV"/>
        </w:rPr>
        <w:t>As follows recent image enhancement methods underwater in the litterature, we distinguish two big classes:</w:t>
      </w:r>
    </w:p>
    <w:p w:rsidR="003F479E" w:rsidRDefault="003F479E" w:rsidP="003F479E">
      <w:pPr>
        <w:spacing w:after="0"/>
        <w:jc w:val="both"/>
        <w:rPr>
          <w:sz w:val="24"/>
          <w:szCs w:val="24"/>
          <w:lang w:val="lv-LV"/>
        </w:rPr>
      </w:pPr>
    </w:p>
    <w:p w:rsidR="003F479E" w:rsidRDefault="003F479E" w:rsidP="003F479E">
      <w:pPr>
        <w:pStyle w:val="Paragraphedeliste"/>
        <w:numPr>
          <w:ilvl w:val="0"/>
          <w:numId w:val="4"/>
        </w:numPr>
        <w:spacing w:after="0"/>
        <w:jc w:val="both"/>
        <w:rPr>
          <w:sz w:val="24"/>
          <w:szCs w:val="24"/>
          <w:lang w:val="lv-LV"/>
        </w:rPr>
      </w:pPr>
      <w:r>
        <w:rPr>
          <w:sz w:val="24"/>
          <w:szCs w:val="24"/>
          <w:lang w:val="lv-LV"/>
        </w:rPr>
        <w:t>Non-model-based methods</w:t>
      </w:r>
    </w:p>
    <w:p w:rsidR="003F479E" w:rsidRPr="0003331A" w:rsidRDefault="003F479E" w:rsidP="003F479E">
      <w:pPr>
        <w:pStyle w:val="Paragraphedeliste"/>
        <w:numPr>
          <w:ilvl w:val="0"/>
          <w:numId w:val="4"/>
        </w:numPr>
        <w:spacing w:after="0"/>
        <w:jc w:val="both"/>
        <w:rPr>
          <w:sz w:val="24"/>
          <w:szCs w:val="24"/>
          <w:lang w:val="lv-LV"/>
        </w:rPr>
      </w:pPr>
      <w:r>
        <w:rPr>
          <w:sz w:val="24"/>
          <w:szCs w:val="24"/>
          <w:lang w:val="lv-LV"/>
        </w:rPr>
        <w:t>Prior based methods</w:t>
      </w:r>
    </w:p>
    <w:p w:rsidR="003F479E" w:rsidRDefault="003F479E" w:rsidP="003F479E">
      <w:pPr>
        <w:spacing w:after="0"/>
        <w:jc w:val="both"/>
        <w:rPr>
          <w:sz w:val="24"/>
          <w:szCs w:val="24"/>
          <w:lang w:val="en-US"/>
        </w:rPr>
      </w:pPr>
    </w:p>
    <w:p w:rsidR="003F479E" w:rsidRDefault="003F479E" w:rsidP="003F479E">
      <w:pPr>
        <w:spacing w:after="0"/>
        <w:jc w:val="both"/>
        <w:rPr>
          <w:sz w:val="24"/>
          <w:szCs w:val="24"/>
          <w:lang w:val="en-US"/>
        </w:rPr>
      </w:pPr>
    </w:p>
    <w:p w:rsidR="003F479E" w:rsidRDefault="003F479E" w:rsidP="003F479E">
      <w:pPr>
        <w:spacing w:after="0"/>
        <w:jc w:val="both"/>
        <w:rPr>
          <w:sz w:val="24"/>
          <w:szCs w:val="24"/>
          <w:lang w:val="en-US"/>
        </w:rPr>
      </w:pPr>
    </w:p>
    <w:p w:rsidR="003F479E" w:rsidRPr="009F49BE" w:rsidRDefault="003F479E" w:rsidP="003F479E">
      <w:pPr>
        <w:spacing w:after="0"/>
        <w:jc w:val="both"/>
        <w:rPr>
          <w:b/>
          <w:sz w:val="24"/>
          <w:szCs w:val="24"/>
          <w:lang w:val="en-US"/>
        </w:rPr>
      </w:pPr>
      <w:r w:rsidRPr="009F49BE">
        <w:rPr>
          <w:rFonts w:ascii="Georgia" w:hAnsi="Georgia"/>
          <w:b/>
          <w:sz w:val="20"/>
          <w:szCs w:val="20"/>
          <w:shd w:val="clear" w:color="auto" w:fill="FFFFFF"/>
        </w:rPr>
        <w:lastRenderedPageBreak/>
        <w:t>Non-model-based methods</w:t>
      </w:r>
      <w:r>
        <w:rPr>
          <w:rFonts w:ascii="Georgia" w:hAnsi="Georgia"/>
          <w:b/>
          <w:sz w:val="20"/>
          <w:szCs w:val="20"/>
          <w:shd w:val="clear" w:color="auto" w:fill="FFFFFF"/>
        </w:rPr>
        <w:t> :</w:t>
      </w:r>
    </w:p>
    <w:p w:rsidR="003F479E" w:rsidRDefault="003F479E" w:rsidP="003F479E">
      <w:pPr>
        <w:spacing w:after="0"/>
        <w:ind w:firstLine="720"/>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42"/>
        <w:gridCol w:w="6154"/>
      </w:tblGrid>
      <w:tr w:rsidR="003F479E" w:rsidTr="00322F9A">
        <w:tc>
          <w:tcPr>
            <w:tcW w:w="2263" w:type="dxa"/>
            <w:shd w:val="clear" w:color="auto" w:fill="FFFFFF"/>
            <w:tcMar>
              <w:top w:w="31" w:type="dxa"/>
              <w:left w:w="15" w:type="dxa"/>
              <w:bottom w:w="31" w:type="dxa"/>
              <w:right w:w="15" w:type="dxa"/>
            </w:tcMar>
            <w:vAlign w:val="center"/>
            <w:hideMark/>
          </w:tcPr>
          <w:p w:rsidR="003F479E" w:rsidRPr="009F49BE" w:rsidRDefault="003F479E" w:rsidP="00322F9A">
            <w:pPr>
              <w:rPr>
                <w:rFonts w:ascii="Georgia" w:hAnsi="Georgia"/>
                <w:b/>
                <w:sz w:val="23"/>
                <w:szCs w:val="23"/>
              </w:rPr>
            </w:pPr>
            <w:r w:rsidRPr="009F49BE">
              <w:rPr>
                <w:rStyle w:val="ltxtext"/>
                <w:rFonts w:ascii="Georgia" w:hAnsi="Georgia"/>
                <w:b/>
                <w:sz w:val="20"/>
                <w:szCs w:val="20"/>
              </w:rPr>
              <w:t>Method</w:t>
            </w:r>
          </w:p>
        </w:tc>
        <w:tc>
          <w:tcPr>
            <w:tcW w:w="6663" w:type="dxa"/>
            <w:shd w:val="clear" w:color="auto" w:fill="FFFFFF"/>
            <w:tcMar>
              <w:top w:w="31" w:type="dxa"/>
              <w:left w:w="15" w:type="dxa"/>
              <w:bottom w:w="31" w:type="dxa"/>
              <w:right w:w="15" w:type="dxa"/>
            </w:tcMar>
            <w:vAlign w:val="center"/>
            <w:hideMark/>
          </w:tcPr>
          <w:p w:rsidR="003F479E" w:rsidRPr="009F49BE" w:rsidRDefault="003F479E" w:rsidP="00322F9A">
            <w:pPr>
              <w:jc w:val="center"/>
              <w:rPr>
                <w:rFonts w:ascii="Georgia" w:hAnsi="Georgia"/>
                <w:b/>
                <w:sz w:val="23"/>
                <w:szCs w:val="23"/>
              </w:rPr>
            </w:pPr>
            <w:r w:rsidRPr="009F49BE">
              <w:rPr>
                <w:rStyle w:val="ltxtext"/>
                <w:rFonts w:ascii="Georgia" w:hAnsi="Georgia"/>
                <w:b/>
                <w:sz w:val="20"/>
                <w:szCs w:val="20"/>
              </w:rPr>
              <w:t>Enhancement technique</w:t>
            </w:r>
          </w:p>
        </w:tc>
      </w:tr>
      <w:tr w:rsidR="003F479E" w:rsidRPr="00824DB3"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UCM</w:t>
            </w:r>
            <w:r>
              <w:rPr>
                <w:rStyle w:val="ltxtext"/>
                <w:rFonts w:ascii="Helvetica" w:hAnsi="Helvetica" w:cs="Helvetica"/>
                <w:sz w:val="15"/>
                <w:szCs w:val="15"/>
              </w:rPr>
              <w:t>[</w:t>
            </w:r>
            <w:r>
              <w:rPr>
                <w:rStyle w:val="CitationHTML"/>
                <w:rFonts w:ascii="Helvetica" w:hAnsi="Helvetica" w:cs="Helvetica"/>
                <w:i w:val="0"/>
                <w:iCs w:val="0"/>
                <w:sz w:val="17"/>
                <w:szCs w:val="17"/>
              </w:rPr>
              <w:t>2</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Pr="00824DB3" w:rsidRDefault="003F479E" w:rsidP="00322F9A">
            <w:pPr>
              <w:jc w:val="center"/>
              <w:rPr>
                <w:rFonts w:ascii="Georgia" w:hAnsi="Georgia"/>
                <w:sz w:val="23"/>
                <w:szCs w:val="23"/>
                <w:lang w:val="en-US"/>
              </w:rPr>
            </w:pPr>
            <w:r w:rsidRPr="00824DB3">
              <w:rPr>
                <w:rStyle w:val="ltxtext"/>
                <w:rFonts w:ascii="Georgia" w:hAnsi="Georgia"/>
                <w:sz w:val="20"/>
                <w:szCs w:val="20"/>
                <w:lang w:val="en-US"/>
              </w:rPr>
              <w:t>Unsupervised color balance and histogram stretching</w:t>
            </w:r>
          </w:p>
        </w:tc>
      </w:tr>
      <w:tr w:rsidR="003F479E" w:rsidRPr="00824DB3"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MSRCR</w:t>
            </w:r>
            <w:r>
              <w:rPr>
                <w:rStyle w:val="ltxtext"/>
                <w:rFonts w:ascii="Helvetica" w:hAnsi="Helvetica" w:cs="Helvetica"/>
                <w:sz w:val="15"/>
                <w:szCs w:val="15"/>
              </w:rPr>
              <w:t>[</w:t>
            </w:r>
            <w:r>
              <w:rPr>
                <w:rStyle w:val="CitationHTML"/>
                <w:rFonts w:ascii="Helvetica" w:hAnsi="Helvetica" w:cs="Helvetica"/>
                <w:i w:val="0"/>
                <w:iCs w:val="0"/>
                <w:sz w:val="17"/>
                <w:szCs w:val="17"/>
              </w:rPr>
              <w:t>3</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Pr="00824DB3" w:rsidRDefault="003F479E" w:rsidP="00322F9A">
            <w:pPr>
              <w:jc w:val="center"/>
              <w:rPr>
                <w:rFonts w:ascii="Georgia" w:hAnsi="Georgia"/>
                <w:sz w:val="23"/>
                <w:szCs w:val="23"/>
                <w:lang w:val="en-US"/>
              </w:rPr>
            </w:pPr>
            <w:r w:rsidRPr="00824DB3">
              <w:rPr>
                <w:rStyle w:val="ltxtext"/>
                <w:rFonts w:ascii="Georgia" w:hAnsi="Georgia"/>
                <w:sz w:val="20"/>
                <w:szCs w:val="20"/>
                <w:lang w:val="en-US"/>
              </w:rPr>
              <w:t>Multiscale retinex with color restoration</w:t>
            </w:r>
          </w:p>
        </w:tc>
      </w:tr>
      <w:tr w:rsidR="003F479E" w:rsidRPr="00824DB3"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CLAHE</w:t>
            </w:r>
            <w:r>
              <w:rPr>
                <w:rStyle w:val="ltxtext"/>
                <w:rFonts w:ascii="Helvetica" w:hAnsi="Helvetica" w:cs="Helvetica"/>
                <w:sz w:val="15"/>
                <w:szCs w:val="15"/>
              </w:rPr>
              <w:t>[</w:t>
            </w:r>
            <w:r>
              <w:rPr>
                <w:rStyle w:val="CitationHTML"/>
                <w:rFonts w:ascii="Helvetica" w:hAnsi="Helvetica" w:cs="Helvetica"/>
                <w:i w:val="0"/>
                <w:iCs w:val="0"/>
                <w:sz w:val="17"/>
                <w:szCs w:val="17"/>
              </w:rPr>
              <w:t>4</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Pr="00824DB3" w:rsidRDefault="003F479E" w:rsidP="00322F9A">
            <w:pPr>
              <w:jc w:val="center"/>
              <w:rPr>
                <w:rFonts w:ascii="Georgia" w:hAnsi="Georgia"/>
                <w:sz w:val="23"/>
                <w:szCs w:val="23"/>
                <w:lang w:val="en-US"/>
              </w:rPr>
            </w:pPr>
            <w:r w:rsidRPr="00824DB3">
              <w:rPr>
                <w:rStyle w:val="ltxtext"/>
                <w:rFonts w:ascii="Georgia" w:hAnsi="Georgia"/>
                <w:sz w:val="20"/>
                <w:szCs w:val="20"/>
                <w:lang w:val="en-US"/>
              </w:rPr>
              <w:t>Contrast-limited adaptive histogram equalization</w:t>
            </w:r>
          </w:p>
        </w:tc>
      </w:tr>
      <w:tr w:rsidR="003F479E" w:rsidRPr="00824DB3"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CLAHE-MIX</w:t>
            </w:r>
            <w:r>
              <w:rPr>
                <w:rStyle w:val="ltxtext"/>
                <w:rFonts w:ascii="Helvetica" w:hAnsi="Helvetica" w:cs="Helvetica"/>
                <w:sz w:val="15"/>
                <w:szCs w:val="15"/>
              </w:rPr>
              <w:t>[</w:t>
            </w:r>
            <w:r>
              <w:rPr>
                <w:rStyle w:val="CitationHTML"/>
                <w:rFonts w:ascii="Helvetica" w:hAnsi="Helvetica" w:cs="Helvetica"/>
                <w:i w:val="0"/>
                <w:iCs w:val="0"/>
                <w:sz w:val="17"/>
                <w:szCs w:val="17"/>
              </w:rPr>
              <w:t>5</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Pr="00824DB3" w:rsidRDefault="003F479E" w:rsidP="00322F9A">
            <w:pPr>
              <w:jc w:val="center"/>
              <w:rPr>
                <w:rFonts w:ascii="Georgia" w:hAnsi="Georgia"/>
                <w:sz w:val="23"/>
                <w:szCs w:val="23"/>
                <w:lang w:val="en-US"/>
              </w:rPr>
            </w:pPr>
            <w:r w:rsidRPr="00824DB3">
              <w:rPr>
                <w:rStyle w:val="ltxtext"/>
                <w:rFonts w:ascii="Georgia" w:hAnsi="Georgia"/>
                <w:sz w:val="20"/>
                <w:szCs w:val="20"/>
                <w:lang w:val="en-US"/>
              </w:rPr>
              <w:t>Mixture RGB and HSV CLAHE</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Fusion</w:t>
            </w:r>
            <w:r>
              <w:rPr>
                <w:rStyle w:val="ltxtext"/>
                <w:rFonts w:ascii="Helvetica" w:hAnsi="Helvetica" w:cs="Helvetica"/>
                <w:sz w:val="15"/>
                <w:szCs w:val="15"/>
              </w:rPr>
              <w:t>[</w:t>
            </w:r>
            <w:r>
              <w:rPr>
                <w:rStyle w:val="CitationHTML"/>
                <w:rFonts w:ascii="Helvetica" w:hAnsi="Helvetica" w:cs="Helvetica"/>
                <w:i w:val="0"/>
                <w:iCs w:val="0"/>
                <w:sz w:val="17"/>
                <w:szCs w:val="17"/>
              </w:rPr>
              <w:t>6</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White Balance, bilateral filtering, image fusion</w:t>
            </w:r>
          </w:p>
        </w:tc>
      </w:tr>
      <w:tr w:rsidR="003F479E" w:rsidRPr="00824DB3" w:rsidTr="00322F9A">
        <w:tc>
          <w:tcPr>
            <w:tcW w:w="2263" w:type="dxa"/>
            <w:tcBorders>
              <w:bottom w:val="single" w:sz="4" w:space="0" w:color="auto"/>
            </w:tcBorders>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Ghani</w:t>
            </w:r>
            <w:r>
              <w:rPr>
                <w:rStyle w:val="ltxtext"/>
                <w:rFonts w:ascii="Helvetica" w:hAnsi="Helvetica" w:cs="Helvetica"/>
                <w:sz w:val="15"/>
                <w:szCs w:val="15"/>
              </w:rPr>
              <w:t>[</w:t>
            </w:r>
            <w:r>
              <w:rPr>
                <w:rStyle w:val="CitationHTML"/>
                <w:rFonts w:ascii="Helvetica" w:hAnsi="Helvetica" w:cs="Helvetica"/>
                <w:i w:val="0"/>
                <w:iCs w:val="0"/>
                <w:sz w:val="17"/>
                <w:szCs w:val="17"/>
              </w:rPr>
              <w:t>7</w:t>
            </w:r>
            <w:r>
              <w:rPr>
                <w:rStyle w:val="ltxtext"/>
                <w:rFonts w:ascii="Helvetica" w:hAnsi="Helvetica" w:cs="Helvetica"/>
                <w:sz w:val="15"/>
                <w:szCs w:val="15"/>
              </w:rPr>
              <w:t>]</w:t>
            </w:r>
          </w:p>
        </w:tc>
        <w:tc>
          <w:tcPr>
            <w:tcW w:w="6663" w:type="dxa"/>
            <w:tcBorders>
              <w:bottom w:val="single" w:sz="4" w:space="0" w:color="auto"/>
            </w:tcBorders>
            <w:shd w:val="clear" w:color="auto" w:fill="FFFFFF"/>
            <w:tcMar>
              <w:top w:w="31" w:type="dxa"/>
              <w:left w:w="15" w:type="dxa"/>
              <w:bottom w:w="31" w:type="dxa"/>
              <w:right w:w="15" w:type="dxa"/>
            </w:tcMar>
            <w:vAlign w:val="center"/>
            <w:hideMark/>
          </w:tcPr>
          <w:p w:rsidR="003F479E" w:rsidRPr="00824DB3" w:rsidRDefault="003F479E" w:rsidP="00322F9A">
            <w:pPr>
              <w:jc w:val="center"/>
              <w:rPr>
                <w:rFonts w:ascii="Georgia" w:hAnsi="Georgia"/>
                <w:sz w:val="23"/>
                <w:szCs w:val="23"/>
                <w:lang w:val="en-US"/>
              </w:rPr>
            </w:pPr>
            <w:r w:rsidRPr="00824DB3">
              <w:rPr>
                <w:rStyle w:val="ltxtext"/>
                <w:rFonts w:ascii="Georgia" w:hAnsi="Georgia"/>
                <w:sz w:val="20"/>
                <w:szCs w:val="20"/>
                <w:lang w:val="en-US"/>
              </w:rPr>
              <w:t>minimizes under-enhanced and over-enhanced areas</w:t>
            </w:r>
          </w:p>
        </w:tc>
      </w:tr>
      <w:tr w:rsidR="003F479E" w:rsidTr="00322F9A">
        <w:trPr>
          <w:trHeight w:val="1546"/>
        </w:trPr>
        <w:tc>
          <w:tcPr>
            <w:tcW w:w="8926" w:type="dxa"/>
            <w:gridSpan w:val="2"/>
            <w:tcBorders>
              <w:left w:val="nil"/>
              <w:right w:val="nil"/>
            </w:tcBorders>
            <w:shd w:val="clear" w:color="auto" w:fill="FFFFFF"/>
            <w:tcMar>
              <w:top w:w="31" w:type="dxa"/>
              <w:left w:w="15" w:type="dxa"/>
              <w:bottom w:w="31" w:type="dxa"/>
              <w:right w:w="15" w:type="dxa"/>
            </w:tcMar>
            <w:vAlign w:val="center"/>
          </w:tcPr>
          <w:p w:rsidR="003F479E" w:rsidRPr="009F49BE" w:rsidRDefault="003F479E" w:rsidP="00322F9A">
            <w:pPr>
              <w:rPr>
                <w:rStyle w:val="ltxtext"/>
                <w:rFonts w:ascii="Georgia" w:hAnsi="Georgia"/>
                <w:b/>
                <w:sz w:val="20"/>
                <w:szCs w:val="20"/>
              </w:rPr>
            </w:pPr>
            <w:r w:rsidRPr="009F49BE">
              <w:rPr>
                <w:rStyle w:val="ltxtext"/>
                <w:rFonts w:ascii="Georgia" w:hAnsi="Georgia"/>
                <w:b/>
                <w:sz w:val="20"/>
                <w:szCs w:val="20"/>
              </w:rPr>
              <w:t>Prior-based methods</w:t>
            </w:r>
          </w:p>
        </w:tc>
      </w:tr>
      <w:tr w:rsidR="003F479E" w:rsidTr="00322F9A">
        <w:tc>
          <w:tcPr>
            <w:tcW w:w="2263" w:type="dxa"/>
            <w:shd w:val="clear" w:color="auto" w:fill="FFFFFF"/>
            <w:tcMar>
              <w:top w:w="31" w:type="dxa"/>
              <w:left w:w="15" w:type="dxa"/>
              <w:bottom w:w="31" w:type="dxa"/>
              <w:right w:w="15" w:type="dxa"/>
            </w:tcMar>
            <w:vAlign w:val="center"/>
            <w:hideMark/>
          </w:tcPr>
          <w:p w:rsidR="003F479E" w:rsidRPr="009F49BE" w:rsidRDefault="003F479E" w:rsidP="00322F9A">
            <w:pPr>
              <w:rPr>
                <w:rFonts w:ascii="Georgia" w:hAnsi="Georgia"/>
                <w:b/>
                <w:sz w:val="23"/>
                <w:szCs w:val="23"/>
              </w:rPr>
            </w:pPr>
            <w:r w:rsidRPr="009F49BE">
              <w:rPr>
                <w:rStyle w:val="ltxtext"/>
                <w:rFonts w:ascii="Georgia" w:hAnsi="Georgia"/>
                <w:b/>
                <w:sz w:val="20"/>
                <w:szCs w:val="20"/>
              </w:rPr>
              <w:t>Method</w:t>
            </w:r>
          </w:p>
        </w:tc>
        <w:tc>
          <w:tcPr>
            <w:tcW w:w="6663" w:type="dxa"/>
            <w:shd w:val="clear" w:color="auto" w:fill="FFFFFF"/>
            <w:tcMar>
              <w:top w:w="31" w:type="dxa"/>
              <w:left w:w="15" w:type="dxa"/>
              <w:bottom w:w="31" w:type="dxa"/>
              <w:right w:w="15" w:type="dxa"/>
            </w:tcMar>
            <w:vAlign w:val="center"/>
            <w:hideMark/>
          </w:tcPr>
          <w:p w:rsidR="003F479E" w:rsidRPr="009F49BE" w:rsidRDefault="003F479E" w:rsidP="00322F9A">
            <w:pPr>
              <w:jc w:val="center"/>
              <w:rPr>
                <w:rFonts w:ascii="Georgia" w:hAnsi="Georgia"/>
                <w:b/>
                <w:sz w:val="23"/>
                <w:szCs w:val="23"/>
              </w:rPr>
            </w:pPr>
            <w:r w:rsidRPr="009F49BE">
              <w:rPr>
                <w:rStyle w:val="ltxtext"/>
                <w:rFonts w:ascii="Georgia" w:hAnsi="Georgia"/>
                <w:b/>
                <w:sz w:val="20"/>
                <w:szCs w:val="20"/>
              </w:rPr>
              <w:t>Physical prior</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BP</w:t>
            </w:r>
            <w:r>
              <w:rPr>
                <w:rStyle w:val="ltxtext"/>
                <w:rFonts w:ascii="Helvetica" w:hAnsi="Helvetica" w:cs="Helvetica"/>
                <w:sz w:val="15"/>
                <w:szCs w:val="15"/>
              </w:rPr>
              <w:t>[</w:t>
            </w:r>
            <w:r>
              <w:rPr>
                <w:rStyle w:val="CitationHTML"/>
                <w:rFonts w:ascii="Helvetica" w:hAnsi="Helvetica" w:cs="Helvetica"/>
                <w:i w:val="0"/>
                <w:iCs w:val="0"/>
                <w:sz w:val="17"/>
                <w:szCs w:val="17"/>
              </w:rPr>
              <w:t>8</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Radiance attenuation</w:t>
            </w:r>
          </w:p>
        </w:tc>
      </w:tr>
      <w:tr w:rsidR="003F479E" w:rsidRPr="00824DB3"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P.Drews-Jr</w:t>
            </w:r>
            <w:r>
              <w:rPr>
                <w:rStyle w:val="ltxtext"/>
                <w:rFonts w:ascii="Helvetica" w:hAnsi="Helvetica" w:cs="Helvetica"/>
                <w:sz w:val="15"/>
                <w:szCs w:val="15"/>
              </w:rPr>
              <w:t>[</w:t>
            </w:r>
            <w:r>
              <w:rPr>
                <w:rStyle w:val="CitationHTML"/>
                <w:rFonts w:ascii="Helvetica" w:hAnsi="Helvetica" w:cs="Helvetica"/>
                <w:i w:val="0"/>
                <w:iCs w:val="0"/>
                <w:sz w:val="17"/>
                <w:szCs w:val="17"/>
              </w:rPr>
              <w:t>9</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Pr="00824DB3" w:rsidRDefault="003F479E" w:rsidP="00322F9A">
            <w:pPr>
              <w:jc w:val="center"/>
              <w:rPr>
                <w:rFonts w:ascii="Georgia" w:hAnsi="Georgia"/>
                <w:sz w:val="23"/>
                <w:szCs w:val="23"/>
                <w:lang w:val="en-US"/>
              </w:rPr>
            </w:pPr>
            <w:r w:rsidRPr="00824DB3">
              <w:rPr>
                <w:rStyle w:val="ltxtext"/>
                <w:rFonts w:ascii="Georgia" w:hAnsi="Georgia"/>
                <w:sz w:val="20"/>
                <w:szCs w:val="20"/>
                <w:lang w:val="en-US"/>
              </w:rPr>
              <w:t>Underwater DCP on g,b</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UHP</w:t>
            </w:r>
            <w:r>
              <w:rPr>
                <w:rStyle w:val="ltxtext"/>
                <w:rFonts w:ascii="Helvetica" w:hAnsi="Helvetica" w:cs="Helvetica"/>
                <w:sz w:val="15"/>
                <w:szCs w:val="15"/>
              </w:rPr>
              <w:t>[</w:t>
            </w:r>
            <w:r>
              <w:rPr>
                <w:rStyle w:val="CitationHTML"/>
                <w:rFonts w:ascii="Helvetica" w:hAnsi="Helvetica" w:cs="Helvetica"/>
                <w:i w:val="0"/>
                <w:iCs w:val="0"/>
                <w:sz w:val="17"/>
                <w:szCs w:val="17"/>
              </w:rPr>
              <w:t>10</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Color distribution</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ENOM</w:t>
            </w:r>
            <w:r>
              <w:rPr>
                <w:rStyle w:val="ltxtext"/>
                <w:rFonts w:ascii="Helvetica" w:hAnsi="Helvetica" w:cs="Helvetica"/>
                <w:sz w:val="15"/>
                <w:szCs w:val="15"/>
              </w:rPr>
              <w:t>[</w:t>
            </w:r>
            <w:r>
              <w:rPr>
                <w:rStyle w:val="CitationHTML"/>
                <w:rFonts w:ascii="Helvetica" w:hAnsi="Helvetica" w:cs="Helvetica"/>
                <w:i w:val="0"/>
                <w:iCs w:val="0"/>
                <w:sz w:val="17"/>
                <w:szCs w:val="17"/>
              </w:rPr>
              <w:t>11</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Pr="005B465C" w:rsidRDefault="003F479E" w:rsidP="00322F9A">
            <w:pPr>
              <w:jc w:val="center"/>
              <w:rPr>
                <w:rStyle w:val="ltxtext"/>
                <w:sz w:val="20"/>
                <w:szCs w:val="20"/>
              </w:rPr>
            </w:pPr>
            <w:r>
              <w:rPr>
                <w:rStyle w:val="ltxtext"/>
                <w:rFonts w:ascii="Georgia" w:hAnsi="Georgia"/>
                <w:sz w:val="20"/>
                <w:szCs w:val="20"/>
              </w:rPr>
              <w:t>Underwater DCP</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Li</w:t>
            </w:r>
            <w:r>
              <w:rPr>
                <w:rStyle w:val="ltxtext"/>
                <w:rFonts w:ascii="Helvetica" w:hAnsi="Helvetica" w:cs="Helvetica"/>
                <w:sz w:val="15"/>
                <w:szCs w:val="15"/>
              </w:rPr>
              <w:t>[</w:t>
            </w:r>
            <w:r>
              <w:rPr>
                <w:rStyle w:val="CitationHTML"/>
                <w:rFonts w:ascii="Helvetica" w:hAnsi="Helvetica" w:cs="Helvetica"/>
                <w:i w:val="0"/>
                <w:iCs w:val="0"/>
                <w:sz w:val="17"/>
                <w:szCs w:val="17"/>
              </w:rPr>
              <w:t>12</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Underwater DCP</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LDP</w:t>
            </w:r>
            <w:r>
              <w:rPr>
                <w:rStyle w:val="ltxtext"/>
                <w:rFonts w:ascii="Helvetica" w:hAnsi="Helvetica" w:cs="Helvetica"/>
                <w:sz w:val="15"/>
                <w:szCs w:val="15"/>
              </w:rPr>
              <w:t>[</w:t>
            </w:r>
            <w:r>
              <w:rPr>
                <w:rStyle w:val="CitationHTML"/>
                <w:rFonts w:ascii="Helvetica" w:hAnsi="Helvetica" w:cs="Helvetica"/>
                <w:i w:val="0"/>
                <w:iCs w:val="0"/>
                <w:sz w:val="17"/>
                <w:szCs w:val="17"/>
              </w:rPr>
              <w:t>13</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Histogram distribution prior</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Peng </w:t>
            </w:r>
            <w:r>
              <w:rPr>
                <w:rStyle w:val="ltxtext"/>
                <w:rFonts w:ascii="Helvetica" w:hAnsi="Helvetica" w:cs="Helvetica"/>
                <w:sz w:val="15"/>
                <w:szCs w:val="15"/>
              </w:rPr>
              <w:t>[</w:t>
            </w:r>
            <w:r>
              <w:rPr>
                <w:rStyle w:val="CitationHTML"/>
                <w:rFonts w:ascii="Helvetica" w:hAnsi="Helvetica" w:cs="Helvetica"/>
                <w:i w:val="0"/>
                <w:iCs w:val="0"/>
                <w:sz w:val="17"/>
                <w:szCs w:val="17"/>
              </w:rPr>
              <w:t>14</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Blurriness&amp; Light Absorption</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WCID</w:t>
            </w:r>
            <w:r>
              <w:rPr>
                <w:rStyle w:val="ltxtext"/>
                <w:rFonts w:ascii="Helvetica" w:hAnsi="Helvetica" w:cs="Helvetica"/>
                <w:sz w:val="15"/>
                <w:szCs w:val="15"/>
              </w:rPr>
              <w:t>[</w:t>
            </w:r>
            <w:r>
              <w:rPr>
                <w:rStyle w:val="CitationHTML"/>
                <w:rFonts w:ascii="Helvetica" w:hAnsi="Helvetica" w:cs="Helvetica"/>
                <w:i w:val="0"/>
                <w:iCs w:val="0"/>
                <w:sz w:val="17"/>
                <w:szCs w:val="17"/>
              </w:rPr>
              <w:t>15</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Residual energy ratios</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Galdran</w:t>
            </w:r>
            <w:r>
              <w:rPr>
                <w:rStyle w:val="ltxtext"/>
                <w:rFonts w:ascii="Helvetica" w:hAnsi="Helvetica" w:cs="Helvetica"/>
                <w:sz w:val="15"/>
                <w:szCs w:val="15"/>
              </w:rPr>
              <w:t>[</w:t>
            </w:r>
            <w:r>
              <w:rPr>
                <w:rStyle w:val="CitationHTML"/>
                <w:rFonts w:ascii="Helvetica" w:hAnsi="Helvetica" w:cs="Helvetica"/>
                <w:i w:val="0"/>
                <w:iCs w:val="0"/>
                <w:sz w:val="17"/>
                <w:szCs w:val="17"/>
              </w:rPr>
              <w:t>16</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Red channel prior</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Lu</w:t>
            </w:r>
            <w:r>
              <w:rPr>
                <w:rStyle w:val="ltxtext"/>
                <w:rFonts w:ascii="Helvetica" w:hAnsi="Helvetica" w:cs="Helvetica"/>
                <w:sz w:val="15"/>
                <w:szCs w:val="15"/>
              </w:rPr>
              <w:t>[</w:t>
            </w:r>
            <w:r>
              <w:rPr>
                <w:rStyle w:val="CitationHTML"/>
                <w:rFonts w:ascii="Helvetica" w:hAnsi="Helvetica" w:cs="Helvetica"/>
                <w:i w:val="0"/>
                <w:iCs w:val="0"/>
                <w:sz w:val="17"/>
                <w:szCs w:val="17"/>
              </w:rPr>
              <w:t>17</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UDCP with median filter</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Li</w:t>
            </w:r>
            <w:r>
              <w:rPr>
                <w:rStyle w:val="ltxtext"/>
                <w:rFonts w:ascii="Helvetica" w:hAnsi="Helvetica" w:cs="Helvetica"/>
                <w:sz w:val="15"/>
                <w:szCs w:val="15"/>
              </w:rPr>
              <w:t>[</w:t>
            </w:r>
            <w:r>
              <w:rPr>
                <w:rStyle w:val="CitationHTML"/>
                <w:rFonts w:ascii="Helvetica" w:hAnsi="Helvetica" w:cs="Helvetica"/>
                <w:i w:val="0"/>
                <w:iCs w:val="0"/>
                <w:sz w:val="17"/>
                <w:szCs w:val="17"/>
              </w:rPr>
              <w:t>18]</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UDCP with median filter</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Yang</w:t>
            </w:r>
            <w:r>
              <w:rPr>
                <w:rStyle w:val="ltxtext"/>
                <w:rFonts w:ascii="Helvetica" w:hAnsi="Helvetica" w:cs="Helvetica"/>
                <w:sz w:val="15"/>
                <w:szCs w:val="15"/>
              </w:rPr>
              <w:t>[</w:t>
            </w:r>
            <w:r>
              <w:rPr>
                <w:rStyle w:val="CitationHTML"/>
                <w:rFonts w:ascii="Helvetica" w:hAnsi="Helvetica" w:cs="Helvetica"/>
                <w:i w:val="0"/>
                <w:iCs w:val="0"/>
                <w:sz w:val="17"/>
                <w:szCs w:val="17"/>
              </w:rPr>
              <w:t>19</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UDCP with median filter</w:t>
            </w:r>
          </w:p>
        </w:tc>
      </w:tr>
      <w:tr w:rsidR="003F479E" w:rsidTr="00322F9A">
        <w:tc>
          <w:tcPr>
            <w:tcW w:w="2263" w:type="dxa"/>
            <w:shd w:val="clear" w:color="auto" w:fill="FFFFFF"/>
            <w:tcMar>
              <w:top w:w="31" w:type="dxa"/>
              <w:left w:w="15" w:type="dxa"/>
              <w:bottom w:w="31" w:type="dxa"/>
              <w:right w:w="15" w:type="dxa"/>
            </w:tcMar>
            <w:vAlign w:val="center"/>
            <w:hideMark/>
          </w:tcPr>
          <w:p w:rsidR="003F479E" w:rsidRDefault="003F479E" w:rsidP="00322F9A">
            <w:pPr>
              <w:rPr>
                <w:rFonts w:ascii="Georgia" w:hAnsi="Georgia"/>
                <w:sz w:val="23"/>
                <w:szCs w:val="23"/>
              </w:rPr>
            </w:pPr>
            <w:r>
              <w:rPr>
                <w:rStyle w:val="ltxtext"/>
                <w:rFonts w:ascii="Georgia" w:hAnsi="Georgia"/>
                <w:sz w:val="20"/>
                <w:szCs w:val="20"/>
              </w:rPr>
              <w:t>DPATN</w:t>
            </w:r>
            <w:r>
              <w:rPr>
                <w:rStyle w:val="ltxtext"/>
                <w:rFonts w:ascii="Helvetica" w:hAnsi="Helvetica" w:cs="Helvetica"/>
                <w:sz w:val="15"/>
                <w:szCs w:val="15"/>
              </w:rPr>
              <w:t>[</w:t>
            </w:r>
            <w:r>
              <w:rPr>
                <w:rStyle w:val="CitationHTML"/>
                <w:rFonts w:ascii="Helvetica" w:hAnsi="Helvetica" w:cs="Helvetica"/>
                <w:i w:val="0"/>
                <w:iCs w:val="0"/>
                <w:sz w:val="17"/>
                <w:szCs w:val="17"/>
              </w:rPr>
              <w:t>20</w:t>
            </w:r>
            <w:r>
              <w:rPr>
                <w:rStyle w:val="ltxtext"/>
                <w:rFonts w:ascii="Helvetica" w:hAnsi="Helvetica" w:cs="Helvetica"/>
                <w:sz w:val="15"/>
                <w:szCs w:val="15"/>
              </w:rPr>
              <w:t>]</w:t>
            </w:r>
          </w:p>
        </w:tc>
        <w:tc>
          <w:tcPr>
            <w:tcW w:w="6663" w:type="dxa"/>
            <w:shd w:val="clear" w:color="auto" w:fill="FFFFFF"/>
            <w:tcMar>
              <w:top w:w="31" w:type="dxa"/>
              <w:left w:w="15" w:type="dxa"/>
              <w:bottom w:w="31" w:type="dxa"/>
              <w:right w:w="15" w:type="dxa"/>
            </w:tcMar>
            <w:vAlign w:val="center"/>
            <w:hideMark/>
          </w:tcPr>
          <w:p w:rsidR="003F479E" w:rsidRDefault="003F479E" w:rsidP="00322F9A">
            <w:pPr>
              <w:jc w:val="center"/>
              <w:rPr>
                <w:rFonts w:ascii="Georgia" w:hAnsi="Georgia"/>
                <w:sz w:val="23"/>
                <w:szCs w:val="23"/>
              </w:rPr>
            </w:pPr>
            <w:r>
              <w:rPr>
                <w:rStyle w:val="ltxtext"/>
                <w:rFonts w:ascii="Georgia" w:hAnsi="Georgia"/>
                <w:sz w:val="20"/>
                <w:szCs w:val="20"/>
              </w:rPr>
              <w:t>Learning-based UDCP</w:t>
            </w:r>
          </w:p>
        </w:tc>
      </w:tr>
    </w:tbl>
    <w:p w:rsidR="003F479E" w:rsidRDefault="003F479E" w:rsidP="003F479E">
      <w:pPr>
        <w:spacing w:after="0"/>
        <w:ind w:firstLine="720"/>
        <w:jc w:val="both"/>
        <w:rPr>
          <w:sz w:val="24"/>
          <w:szCs w:val="24"/>
          <w:lang w:val="en-US"/>
        </w:rPr>
      </w:pPr>
    </w:p>
    <w:p w:rsidR="003F479E" w:rsidRPr="005B465C" w:rsidRDefault="003F479E" w:rsidP="003F479E">
      <w:pPr>
        <w:spacing w:after="0"/>
        <w:jc w:val="both"/>
        <w:rPr>
          <w:b/>
          <w:sz w:val="24"/>
          <w:szCs w:val="24"/>
          <w:lang w:val="en-US"/>
        </w:rPr>
      </w:pPr>
      <w:r w:rsidRPr="005B465C">
        <w:rPr>
          <w:b/>
          <w:sz w:val="24"/>
          <w:szCs w:val="24"/>
          <w:lang w:val="en-US"/>
        </w:rPr>
        <w:lastRenderedPageBreak/>
        <w:t>Discussion:</w:t>
      </w:r>
    </w:p>
    <w:p w:rsidR="003F479E" w:rsidRDefault="003F479E" w:rsidP="003F479E">
      <w:pPr>
        <w:spacing w:after="0"/>
        <w:jc w:val="both"/>
        <w:rPr>
          <w:sz w:val="24"/>
          <w:szCs w:val="24"/>
          <w:lang w:val="en-US"/>
        </w:rPr>
      </w:pPr>
    </w:p>
    <w:p w:rsidR="003F479E" w:rsidRDefault="003F479E" w:rsidP="003F479E">
      <w:pPr>
        <w:spacing w:after="0"/>
        <w:ind w:firstLine="720"/>
        <w:jc w:val="both"/>
        <w:rPr>
          <w:sz w:val="24"/>
          <w:szCs w:val="24"/>
          <w:lang w:val="en-US"/>
        </w:rPr>
      </w:pPr>
      <w:r w:rsidRPr="00A55D42">
        <w:rPr>
          <w:sz w:val="24"/>
          <w:szCs w:val="24"/>
          <w:lang w:val="en-US"/>
        </w:rPr>
        <w:t xml:space="preserve">Unlike conventional natural images taken in the open air, underwater images are characterized by a strong dominance of bluish and greenish colors. Moreover, the strong </w:t>
      </w:r>
      <w:r>
        <w:rPr>
          <w:sz w:val="24"/>
          <w:szCs w:val="24"/>
          <w:lang w:val="en-US"/>
        </w:rPr>
        <w:t xml:space="preserve">light </w:t>
      </w:r>
      <w:r w:rsidRPr="00A55D42">
        <w:rPr>
          <w:sz w:val="24"/>
          <w:szCs w:val="24"/>
          <w:lang w:val="en-US"/>
        </w:rPr>
        <w:t xml:space="preserve">attenuation in the water and a </w:t>
      </w:r>
      <w:r>
        <w:rPr>
          <w:sz w:val="24"/>
          <w:szCs w:val="24"/>
          <w:lang w:val="en-US"/>
        </w:rPr>
        <w:t>high</w:t>
      </w:r>
      <w:r w:rsidRPr="00A55D42">
        <w:rPr>
          <w:sz w:val="24"/>
          <w:szCs w:val="24"/>
          <w:lang w:val="en-US"/>
        </w:rPr>
        <w:t xml:space="preserve"> diffusion of the incident light have the consequence of considerably reducing the visibility. </w:t>
      </w:r>
      <w:r>
        <w:rPr>
          <w:sz w:val="24"/>
          <w:szCs w:val="24"/>
          <w:lang w:val="en-US"/>
        </w:rPr>
        <w:t xml:space="preserve"> </w:t>
      </w:r>
      <w:r w:rsidRPr="00A55D42">
        <w:rPr>
          <w:sz w:val="24"/>
          <w:szCs w:val="24"/>
          <w:lang w:val="en-US"/>
        </w:rPr>
        <w:t xml:space="preserve">Thus, objects at </w:t>
      </w:r>
      <w:r>
        <w:rPr>
          <w:sz w:val="24"/>
          <w:szCs w:val="24"/>
          <w:lang w:val="en-US"/>
        </w:rPr>
        <w:t>long distance</w:t>
      </w:r>
      <w:r w:rsidRPr="00A55D42">
        <w:rPr>
          <w:sz w:val="24"/>
          <w:szCs w:val="24"/>
          <w:lang w:val="en-US"/>
        </w:rPr>
        <w:t xml:space="preserve"> from the acquisition system</w:t>
      </w:r>
      <w:r>
        <w:rPr>
          <w:sz w:val="24"/>
          <w:szCs w:val="24"/>
          <w:lang w:val="en-US"/>
        </w:rPr>
        <w:t xml:space="preserve"> </w:t>
      </w:r>
      <w:r w:rsidRPr="00A55D42">
        <w:rPr>
          <w:sz w:val="24"/>
          <w:szCs w:val="24"/>
          <w:lang w:val="en-US"/>
        </w:rPr>
        <w:t xml:space="preserve">are hardly visible and poorly contrasted </w:t>
      </w:r>
      <w:r>
        <w:rPr>
          <w:sz w:val="24"/>
          <w:szCs w:val="24"/>
          <w:lang w:val="en-US"/>
        </w:rPr>
        <w:t>in relation</w:t>
      </w:r>
      <w:r w:rsidRPr="00A55D42">
        <w:rPr>
          <w:sz w:val="24"/>
          <w:szCs w:val="24"/>
          <w:lang w:val="en-US"/>
        </w:rPr>
        <w:t xml:space="preserve"> to their environment</w:t>
      </w:r>
      <w:r>
        <w:rPr>
          <w:sz w:val="24"/>
          <w:szCs w:val="24"/>
          <w:lang w:val="en-US"/>
        </w:rPr>
        <w:t xml:space="preserve">, </w:t>
      </w:r>
      <w:r w:rsidRPr="00A55D42">
        <w:rPr>
          <w:sz w:val="24"/>
          <w:szCs w:val="24"/>
          <w:lang w:val="en-US"/>
        </w:rPr>
        <w:t>but also at medium distances, or even relatively short in some cases</w:t>
      </w:r>
      <w:r>
        <w:rPr>
          <w:sz w:val="24"/>
          <w:szCs w:val="24"/>
          <w:lang w:val="en-US"/>
        </w:rPr>
        <w:t xml:space="preserve">.  </w:t>
      </w:r>
      <w:r w:rsidRPr="00A55D42">
        <w:rPr>
          <w:sz w:val="24"/>
          <w:szCs w:val="24"/>
          <w:lang w:val="en-US"/>
        </w:rPr>
        <w:t>In addition, in the presence of particles suspended in water (sand, plankton, algae, ...), the incident light is reflected by these particles and forms a kind of inhomogeneous mist that adds to the observed</w:t>
      </w:r>
      <w:r>
        <w:rPr>
          <w:sz w:val="24"/>
          <w:szCs w:val="24"/>
          <w:lang w:val="en-US"/>
        </w:rPr>
        <w:t xml:space="preserve"> </w:t>
      </w:r>
      <w:r w:rsidRPr="00A55D42">
        <w:rPr>
          <w:sz w:val="24"/>
          <w:szCs w:val="24"/>
          <w:lang w:val="en-US"/>
        </w:rPr>
        <w:t>scene. This turbidity of the water, most often white, also affects the visibility but also the color dynamics of the objects contained in the image by tarnishing or veiling them.</w:t>
      </w:r>
      <w:r>
        <w:rPr>
          <w:sz w:val="24"/>
          <w:szCs w:val="24"/>
          <w:lang w:val="en-US"/>
        </w:rPr>
        <w:t xml:space="preserve"> </w:t>
      </w:r>
      <w:r w:rsidRPr="00A55D42">
        <w:rPr>
          <w:sz w:val="24"/>
          <w:szCs w:val="24"/>
          <w:lang w:val="en-US"/>
        </w:rPr>
        <w:t>On the other hand, the formation of an underwater image is highly dependent on the nature of the water in which it was acquired. Natural waters can have very varied constitutions in terms of plants or minerals dissolved or suspended in water. The behavior of the propagation of light in such a medium is strongly governed by this factor.</w:t>
      </w:r>
    </w:p>
    <w:p w:rsidR="003F479E" w:rsidRDefault="003F479E" w:rsidP="003F479E">
      <w:pPr>
        <w:spacing w:after="0"/>
        <w:jc w:val="both"/>
        <w:rPr>
          <w:sz w:val="24"/>
          <w:szCs w:val="24"/>
          <w:lang w:val="en-US"/>
        </w:rPr>
      </w:pPr>
    </w:p>
    <w:p w:rsidR="003F479E" w:rsidRPr="001606A2" w:rsidRDefault="003F479E" w:rsidP="003F479E">
      <w:pPr>
        <w:spacing w:after="0"/>
        <w:jc w:val="both"/>
        <w:rPr>
          <w:sz w:val="20"/>
          <w:szCs w:val="24"/>
          <w:lang w:val="en-US"/>
        </w:rPr>
      </w:pPr>
      <w:r w:rsidRPr="00824DB3">
        <w:rPr>
          <w:sz w:val="20"/>
          <w:szCs w:val="24"/>
        </w:rPr>
        <w:t xml:space="preserve">[1] H. C . ANDREW et B . </w:t>
      </w:r>
      <w:r w:rsidRPr="001606A2">
        <w:rPr>
          <w:sz w:val="20"/>
          <w:szCs w:val="24"/>
          <w:lang w:val="en-US"/>
        </w:rPr>
        <w:t>R . HUNT, Digital image Restauration, Prentice Hall,</w:t>
      </w:r>
      <w:r>
        <w:rPr>
          <w:sz w:val="20"/>
          <w:szCs w:val="24"/>
          <w:lang w:val="en-US"/>
        </w:rPr>
        <w:t xml:space="preserve"> Signal Processing Series, 1977</w:t>
      </w:r>
      <w:r w:rsidRPr="001606A2">
        <w:rPr>
          <w:sz w:val="20"/>
          <w:szCs w:val="24"/>
          <w:lang w:val="en-US"/>
        </w:rPr>
        <w:t>.</w:t>
      </w:r>
    </w:p>
    <w:p w:rsidR="003F479E" w:rsidRDefault="003F479E" w:rsidP="003F479E">
      <w:pPr>
        <w:spacing w:after="0"/>
        <w:jc w:val="both"/>
        <w:rPr>
          <w:sz w:val="20"/>
          <w:szCs w:val="24"/>
          <w:lang w:val="en-US"/>
        </w:rPr>
      </w:pPr>
      <w:r>
        <w:rPr>
          <w:sz w:val="20"/>
          <w:szCs w:val="24"/>
          <w:lang w:val="en-US"/>
        </w:rPr>
        <w:t>[2</w:t>
      </w:r>
      <w:r w:rsidRPr="00D90EA1">
        <w:rPr>
          <w:sz w:val="20"/>
          <w:szCs w:val="24"/>
          <w:lang w:val="en-US"/>
        </w:rPr>
        <w:t>]</w:t>
      </w:r>
      <w:r>
        <w:rPr>
          <w:sz w:val="20"/>
          <w:szCs w:val="24"/>
          <w:lang w:val="en-US"/>
        </w:rPr>
        <w:t xml:space="preserve"> </w:t>
      </w:r>
      <w:r w:rsidRPr="00000F61">
        <w:rPr>
          <w:sz w:val="20"/>
          <w:szCs w:val="24"/>
          <w:lang w:val="en-US"/>
        </w:rPr>
        <w:t>K. Iqbal, M. O. Odetayo, A. E. James, R. A. Salam, and A. Z. Talib, “Enhancing the low quality images using unsupervised colour correction method,” in IEEE International Conference on Systems Man and Cybernetics, 2010.</w:t>
      </w:r>
    </w:p>
    <w:p w:rsidR="003F479E" w:rsidRDefault="003F479E" w:rsidP="003F479E">
      <w:pPr>
        <w:spacing w:after="0"/>
        <w:jc w:val="both"/>
        <w:rPr>
          <w:sz w:val="20"/>
          <w:szCs w:val="24"/>
          <w:lang w:val="en-US"/>
        </w:rPr>
      </w:pPr>
      <w:r>
        <w:rPr>
          <w:sz w:val="20"/>
          <w:szCs w:val="24"/>
          <w:lang w:val="en-US"/>
        </w:rPr>
        <w:t>[3</w:t>
      </w:r>
      <w:r w:rsidRPr="00D90EA1">
        <w:rPr>
          <w:sz w:val="20"/>
          <w:szCs w:val="24"/>
          <w:lang w:val="en-US"/>
        </w:rPr>
        <w:t>] D. J. Jobson, Z. Rahman, and G. A. Woodell, “A multiscale retinex for bridging the gap between color images and the human observation of scenes,” IEEE Transactions on Image Processing, vol. 6, no. 7, pp. 965–976, 2002.</w:t>
      </w:r>
    </w:p>
    <w:p w:rsidR="003F479E" w:rsidRDefault="003F479E" w:rsidP="003F479E">
      <w:pPr>
        <w:spacing w:after="0"/>
        <w:jc w:val="both"/>
        <w:rPr>
          <w:sz w:val="20"/>
          <w:szCs w:val="24"/>
          <w:lang w:val="en-US"/>
        </w:rPr>
      </w:pPr>
      <w:r>
        <w:rPr>
          <w:sz w:val="20"/>
          <w:szCs w:val="24"/>
          <w:lang w:val="en-US"/>
        </w:rPr>
        <w:t>[4</w:t>
      </w:r>
      <w:r w:rsidRPr="00D90EA1">
        <w:rPr>
          <w:sz w:val="20"/>
          <w:szCs w:val="24"/>
          <w:lang w:val="en-US"/>
        </w:rPr>
        <w:t>]</w:t>
      </w:r>
      <w:r>
        <w:rPr>
          <w:sz w:val="20"/>
          <w:szCs w:val="24"/>
          <w:lang w:val="en-US"/>
        </w:rPr>
        <w:t xml:space="preserve"> </w:t>
      </w:r>
      <w:r w:rsidRPr="00000F61">
        <w:rPr>
          <w:sz w:val="20"/>
          <w:szCs w:val="24"/>
          <w:lang w:val="en-US"/>
        </w:rPr>
        <w:t>S. M. Pizer, R. E. Johnston, J. P. Ericksen, B. C. Yankaskas, and K. E. Muller, “Contrast-limited adaptive histogram equalization: speed and effectiveness,” in Visualization in Biomedical Computing, 1990.</w:t>
      </w:r>
    </w:p>
    <w:p w:rsidR="003F479E" w:rsidRDefault="003F479E" w:rsidP="003F479E">
      <w:pPr>
        <w:spacing w:after="0"/>
        <w:jc w:val="both"/>
        <w:rPr>
          <w:sz w:val="20"/>
          <w:szCs w:val="24"/>
          <w:lang w:val="en-US"/>
        </w:rPr>
      </w:pPr>
      <w:r>
        <w:rPr>
          <w:sz w:val="20"/>
          <w:szCs w:val="24"/>
          <w:lang w:val="en-US"/>
        </w:rPr>
        <w:t xml:space="preserve">[5] </w:t>
      </w:r>
      <w:r w:rsidRPr="00000F61">
        <w:rPr>
          <w:sz w:val="20"/>
          <w:szCs w:val="24"/>
          <w:lang w:val="en-US"/>
        </w:rPr>
        <w:t>M. S. Hitam, E. A. Awalludin, N. J. H. W. Y. Wan, and Z. Bachok, “Mixture contrast limited adaptive histogram equalization for underwater image enhancement,” in International Conference on Computer Applications Technology, 2013.</w:t>
      </w:r>
    </w:p>
    <w:p w:rsidR="003F479E" w:rsidRDefault="003F479E" w:rsidP="003F479E">
      <w:pPr>
        <w:spacing w:after="0"/>
        <w:jc w:val="both"/>
        <w:rPr>
          <w:sz w:val="20"/>
          <w:szCs w:val="24"/>
          <w:lang w:val="en-US"/>
        </w:rPr>
      </w:pPr>
      <w:r>
        <w:rPr>
          <w:sz w:val="20"/>
          <w:szCs w:val="24"/>
          <w:lang w:val="en-US"/>
        </w:rPr>
        <w:t xml:space="preserve">[6] </w:t>
      </w:r>
      <w:r w:rsidRPr="00000F61">
        <w:rPr>
          <w:sz w:val="20"/>
          <w:szCs w:val="24"/>
          <w:lang w:val="en-US"/>
        </w:rPr>
        <w:t>C. Ancuti, C. O. Ancuti, T. Haber, and P. Bekaert, “Enhancing underwater images and videos by fusion,” in Computer Vision and Pattern Recognition, 2012.</w:t>
      </w:r>
    </w:p>
    <w:p w:rsidR="003F479E" w:rsidRDefault="003F479E" w:rsidP="003F479E">
      <w:pPr>
        <w:spacing w:after="0"/>
        <w:jc w:val="both"/>
        <w:rPr>
          <w:sz w:val="20"/>
          <w:szCs w:val="24"/>
          <w:lang w:val="en-US"/>
        </w:rPr>
      </w:pPr>
      <w:r>
        <w:rPr>
          <w:sz w:val="20"/>
          <w:szCs w:val="24"/>
          <w:lang w:val="en-US"/>
        </w:rPr>
        <w:t xml:space="preserve">[7] </w:t>
      </w:r>
      <w:r w:rsidRPr="00CB4DF6">
        <w:rPr>
          <w:sz w:val="20"/>
          <w:szCs w:val="24"/>
          <w:lang w:val="en-US"/>
        </w:rPr>
        <w:t>A. S. A. Ghani and N. A. M. Isa, “Underwater image quality enhancement through integrated color model with rayleigh distribution,” Applied Soft Computing, vol. 27, pp. 219–230, 2015.</w:t>
      </w:r>
    </w:p>
    <w:p w:rsidR="003F479E" w:rsidRDefault="003F479E" w:rsidP="003F479E">
      <w:pPr>
        <w:spacing w:after="0"/>
        <w:jc w:val="both"/>
        <w:rPr>
          <w:sz w:val="20"/>
          <w:szCs w:val="24"/>
          <w:lang w:val="en-US"/>
        </w:rPr>
      </w:pPr>
      <w:r>
        <w:rPr>
          <w:sz w:val="20"/>
          <w:szCs w:val="24"/>
          <w:lang w:val="en-US"/>
        </w:rPr>
        <w:t xml:space="preserve">[8] </w:t>
      </w:r>
      <w:r w:rsidRPr="00CB4DF6">
        <w:rPr>
          <w:sz w:val="20"/>
          <w:szCs w:val="24"/>
          <w:lang w:val="en-US"/>
        </w:rPr>
        <w:t>N. Carlevaris-Bianco, A. Mohan, and R. M. Eustice, “Initial results in underwater single image dehazing,” in Oceans, 2010.</w:t>
      </w:r>
    </w:p>
    <w:p w:rsidR="003F479E" w:rsidRDefault="003F479E" w:rsidP="003F479E">
      <w:pPr>
        <w:spacing w:after="0"/>
        <w:jc w:val="both"/>
        <w:rPr>
          <w:sz w:val="20"/>
          <w:szCs w:val="24"/>
          <w:lang w:val="en-US"/>
        </w:rPr>
      </w:pPr>
      <w:r>
        <w:rPr>
          <w:sz w:val="20"/>
          <w:szCs w:val="24"/>
          <w:lang w:val="en-US"/>
        </w:rPr>
        <w:t xml:space="preserve">[9] </w:t>
      </w:r>
      <w:r w:rsidRPr="00CB4DF6">
        <w:rPr>
          <w:sz w:val="20"/>
          <w:szCs w:val="24"/>
          <w:lang w:val="en-US"/>
        </w:rPr>
        <w:t>P. D. Jr, E. D. Nascimento, F. Moraes, S. Botelho, and M. Campos, “Transmission estimation in underwater single images,” in IEEE International Conference on Computer Vision Workshops, 2013, pp. 825–830.</w:t>
      </w:r>
    </w:p>
    <w:p w:rsidR="003F479E" w:rsidRDefault="003F479E" w:rsidP="003F479E">
      <w:pPr>
        <w:spacing w:after="0"/>
        <w:jc w:val="both"/>
        <w:rPr>
          <w:sz w:val="20"/>
          <w:szCs w:val="24"/>
          <w:lang w:val="en-US"/>
        </w:rPr>
      </w:pPr>
      <w:r>
        <w:rPr>
          <w:sz w:val="20"/>
          <w:szCs w:val="24"/>
          <w:lang w:val="en-US"/>
        </w:rPr>
        <w:t xml:space="preserve">[10] </w:t>
      </w:r>
      <w:r w:rsidRPr="00CB4DF6">
        <w:rPr>
          <w:sz w:val="20"/>
          <w:szCs w:val="24"/>
          <w:lang w:val="en-US"/>
        </w:rPr>
        <w:t>D. Berman, T. Treibitz, and S. Avidan, “Diving into haze-lines: Color restoration of underwater images,” in British Machine Vision Conference, 2017.</w:t>
      </w:r>
    </w:p>
    <w:p w:rsidR="003F479E" w:rsidRDefault="003F479E" w:rsidP="003F479E">
      <w:pPr>
        <w:spacing w:after="0"/>
        <w:jc w:val="both"/>
        <w:rPr>
          <w:sz w:val="20"/>
          <w:szCs w:val="24"/>
          <w:lang w:val="en-US"/>
        </w:rPr>
      </w:pPr>
      <w:r>
        <w:rPr>
          <w:sz w:val="20"/>
          <w:szCs w:val="24"/>
          <w:lang w:val="en-US"/>
        </w:rPr>
        <w:t xml:space="preserve">[11] </w:t>
      </w:r>
      <w:r w:rsidRPr="00CB4DF6">
        <w:rPr>
          <w:sz w:val="20"/>
          <w:szCs w:val="24"/>
          <w:lang w:val="en-US"/>
        </w:rPr>
        <w:t>H. Wen, Y. Tian, T. Huang, and W. Gao, “Single underwater image enhancement with a new optical model,” in International Symposium on Circuits and Systems, 2013.</w:t>
      </w:r>
    </w:p>
    <w:p w:rsidR="003F479E" w:rsidRDefault="003F479E" w:rsidP="003F479E">
      <w:pPr>
        <w:spacing w:after="0"/>
        <w:jc w:val="both"/>
        <w:rPr>
          <w:sz w:val="20"/>
          <w:szCs w:val="24"/>
          <w:lang w:val="en-US"/>
        </w:rPr>
      </w:pPr>
      <w:r>
        <w:rPr>
          <w:sz w:val="20"/>
          <w:szCs w:val="24"/>
          <w:lang w:val="en-US"/>
        </w:rPr>
        <w:t xml:space="preserve">[12] </w:t>
      </w:r>
      <w:r w:rsidRPr="00CB4DF6">
        <w:rPr>
          <w:sz w:val="20"/>
          <w:szCs w:val="24"/>
          <w:lang w:val="en-US"/>
        </w:rPr>
        <w:t>Y. Li, F. Guo, R. T. Tan, and M. S. Brown, “A contrast enhancement framework with jpeg artifacts suppression,” in European Conference on Computer Vision, 2014, pp. 174–188.</w:t>
      </w:r>
    </w:p>
    <w:p w:rsidR="003F479E" w:rsidRDefault="003F479E" w:rsidP="003F479E">
      <w:pPr>
        <w:spacing w:after="0"/>
        <w:jc w:val="both"/>
        <w:rPr>
          <w:sz w:val="20"/>
          <w:szCs w:val="24"/>
          <w:lang w:val="en-US"/>
        </w:rPr>
      </w:pPr>
      <w:r>
        <w:rPr>
          <w:sz w:val="20"/>
          <w:szCs w:val="24"/>
          <w:lang w:val="en-US"/>
        </w:rPr>
        <w:lastRenderedPageBreak/>
        <w:t xml:space="preserve">[13] </w:t>
      </w:r>
      <w:r w:rsidRPr="00CB4DF6">
        <w:rPr>
          <w:sz w:val="20"/>
          <w:szCs w:val="24"/>
          <w:lang w:val="en-US"/>
        </w:rPr>
        <w:t>C.-Y. Li, J.-C. Guo, R.-M. Cong, Y.-W. Pang, and B. Wang, “Underwater image enhancement by dehazing with minimum information loss and histogram distribution prior,” IEEE Transactions on Image Processing, vol. 25, no. 12, pp. 5664–5677, 2016.</w:t>
      </w:r>
    </w:p>
    <w:p w:rsidR="003F479E" w:rsidRDefault="003F479E" w:rsidP="003F479E">
      <w:pPr>
        <w:spacing w:after="0"/>
        <w:jc w:val="both"/>
        <w:rPr>
          <w:sz w:val="20"/>
          <w:szCs w:val="24"/>
          <w:lang w:val="en-US"/>
        </w:rPr>
      </w:pPr>
      <w:r>
        <w:rPr>
          <w:sz w:val="20"/>
          <w:szCs w:val="24"/>
          <w:lang w:val="en-US"/>
        </w:rPr>
        <w:t xml:space="preserve">[14] </w:t>
      </w:r>
      <w:r w:rsidRPr="00CB4DF6">
        <w:rPr>
          <w:sz w:val="20"/>
          <w:szCs w:val="24"/>
          <w:lang w:val="en-US"/>
        </w:rPr>
        <w:t>Y. T. Peng and P. C. Cosman, “Underwater image restoration based on image blurriness and light absorption.” IEEE Trans Image Process, vol. 26, no. 4, pp. 1579–1594, 2017.</w:t>
      </w:r>
    </w:p>
    <w:p w:rsidR="003F479E" w:rsidRPr="00CB4DF6" w:rsidRDefault="003F479E" w:rsidP="003F479E">
      <w:pPr>
        <w:spacing w:after="0"/>
        <w:jc w:val="both"/>
        <w:rPr>
          <w:sz w:val="20"/>
          <w:szCs w:val="24"/>
          <w:lang w:val="en-US"/>
        </w:rPr>
      </w:pPr>
      <w:r>
        <w:rPr>
          <w:sz w:val="20"/>
          <w:szCs w:val="24"/>
          <w:lang w:val="en-US"/>
        </w:rPr>
        <w:t xml:space="preserve">[15] </w:t>
      </w:r>
      <w:r w:rsidRPr="00CB4DF6">
        <w:rPr>
          <w:sz w:val="20"/>
          <w:szCs w:val="24"/>
          <w:lang w:val="en-US"/>
        </w:rPr>
        <w:t>J. Y. Chiang and Y. Chen, “Underwater image enhancement by wavelength compensation and dehazing,” IEEE Transactions on Image Processing, vol. 21, no. 4, pp. 1756–1769, 2012.</w:t>
      </w:r>
    </w:p>
    <w:p w:rsidR="003F479E" w:rsidRDefault="003F479E" w:rsidP="003F479E">
      <w:pPr>
        <w:spacing w:after="0"/>
        <w:jc w:val="both"/>
        <w:rPr>
          <w:sz w:val="20"/>
          <w:szCs w:val="24"/>
          <w:lang w:val="en-US"/>
        </w:rPr>
      </w:pPr>
      <w:r>
        <w:rPr>
          <w:sz w:val="20"/>
          <w:szCs w:val="24"/>
          <w:lang w:val="en-US"/>
        </w:rPr>
        <w:t xml:space="preserve">[16] </w:t>
      </w:r>
      <w:r w:rsidRPr="00CB4DF6">
        <w:rPr>
          <w:sz w:val="20"/>
          <w:szCs w:val="24"/>
          <w:lang w:val="en-US"/>
        </w:rPr>
        <w:t>A. Galdran, A. Alvarez-Gila, and A. Alvarez-Gila, “Automatic red-channel underwater image restoration,” Journal of Visual Communication and Image Representation, vol. 26, no. C, pp. 132–145, 2015.</w:t>
      </w:r>
    </w:p>
    <w:p w:rsidR="003F479E" w:rsidRDefault="003F479E" w:rsidP="003F479E">
      <w:pPr>
        <w:spacing w:after="0"/>
        <w:jc w:val="both"/>
        <w:rPr>
          <w:sz w:val="20"/>
          <w:szCs w:val="24"/>
          <w:lang w:val="en-US"/>
        </w:rPr>
      </w:pPr>
      <w:r>
        <w:rPr>
          <w:sz w:val="20"/>
          <w:szCs w:val="24"/>
          <w:lang w:val="en-US"/>
        </w:rPr>
        <w:t xml:space="preserve">[17] </w:t>
      </w:r>
      <w:r w:rsidRPr="00CB4DF6">
        <w:rPr>
          <w:sz w:val="20"/>
          <w:szCs w:val="24"/>
          <w:lang w:val="en-US"/>
        </w:rPr>
        <w:t>H. Lu, Y. Li, L. Zhang, and S. Serikawa, “Contrast enhancement for images in turbid water.” Journal of the Optical Society of America A Optics Image Science and Vision, vol. 32, no. 5, p. 886, 2015.</w:t>
      </w:r>
    </w:p>
    <w:p w:rsidR="003F479E" w:rsidRDefault="003F479E" w:rsidP="003F479E">
      <w:pPr>
        <w:spacing w:after="0"/>
        <w:jc w:val="both"/>
        <w:rPr>
          <w:sz w:val="20"/>
          <w:szCs w:val="24"/>
          <w:lang w:val="en-US"/>
        </w:rPr>
      </w:pPr>
      <w:r>
        <w:rPr>
          <w:sz w:val="20"/>
          <w:szCs w:val="24"/>
          <w:lang w:val="en-US"/>
        </w:rPr>
        <w:t xml:space="preserve">[18] </w:t>
      </w:r>
      <w:r w:rsidRPr="00CB4DF6">
        <w:rPr>
          <w:sz w:val="20"/>
          <w:szCs w:val="24"/>
          <w:lang w:val="en-US"/>
        </w:rPr>
        <w:t>C. Y. Li, J. C. Guo, R. M. Cong, Y. W. Pang, and B. Wang, “Underwater image enhancement by dehazing with minimum information loss and histogram distribution prior,” IEEE Transactions on Image Processing A Publication of the IEEE Signal Processing Society, vol. 25, no. 12, pp. 5664–5677, 2016.</w:t>
      </w:r>
    </w:p>
    <w:p w:rsidR="003F479E" w:rsidRDefault="003F479E" w:rsidP="003F479E">
      <w:pPr>
        <w:spacing w:after="0"/>
        <w:jc w:val="both"/>
        <w:rPr>
          <w:sz w:val="20"/>
          <w:szCs w:val="24"/>
          <w:lang w:val="en-US"/>
        </w:rPr>
      </w:pPr>
      <w:r>
        <w:rPr>
          <w:sz w:val="20"/>
          <w:szCs w:val="24"/>
          <w:lang w:val="en-US"/>
        </w:rPr>
        <w:t xml:space="preserve">[19] </w:t>
      </w:r>
      <w:r w:rsidRPr="00EB27B6">
        <w:rPr>
          <w:sz w:val="20"/>
          <w:szCs w:val="24"/>
          <w:lang w:val="en-US"/>
        </w:rPr>
        <w:t>H. Y. Yang, P. Y. Chen, C. C. Huang, Y. Z. Zhuang, and Y. H. Shiau, “Low complexity underwater image enhancement based on dark channel prior,” in International Conference on Innovations in Bio-Inspired Computing and Applications, 2012, pp. 17–20.</w:t>
      </w:r>
    </w:p>
    <w:p w:rsidR="003F479E" w:rsidRPr="00CB4DF6" w:rsidRDefault="003F479E" w:rsidP="003F479E">
      <w:pPr>
        <w:spacing w:after="0"/>
        <w:jc w:val="both"/>
        <w:rPr>
          <w:sz w:val="20"/>
          <w:szCs w:val="24"/>
          <w:lang w:val="en-US"/>
        </w:rPr>
      </w:pPr>
      <w:r>
        <w:rPr>
          <w:sz w:val="20"/>
          <w:szCs w:val="24"/>
          <w:lang w:val="en-US"/>
        </w:rPr>
        <w:t xml:space="preserve">[20] </w:t>
      </w:r>
      <w:r w:rsidRPr="005B1478">
        <w:rPr>
          <w:sz w:val="20"/>
          <w:szCs w:val="24"/>
          <w:lang w:val="en-US"/>
        </w:rPr>
        <w:t>R. Liu, X. Fan, M. Hou, Z. Jiang, Z. Luo, and L. Zhang, “Learning aggregated transmission propagation networks for haze removal and beyond,” IEEE transactions on neural networks and learning systems, no. 99, pp. 1–14, 2018.</w:t>
      </w:r>
    </w:p>
    <w:p w:rsidR="006372CC" w:rsidRDefault="006372CC" w:rsidP="006372CC">
      <w:pPr>
        <w:spacing w:after="0"/>
        <w:jc w:val="both"/>
        <w:rPr>
          <w:sz w:val="24"/>
          <w:szCs w:val="24"/>
          <w:lang w:val="en-US"/>
        </w:rPr>
      </w:pPr>
    </w:p>
    <w:p w:rsidR="006372CC" w:rsidRDefault="006372CC" w:rsidP="00FD5AE3">
      <w:pPr>
        <w:tabs>
          <w:tab w:val="left" w:pos="2040"/>
        </w:tabs>
        <w:spacing w:after="0"/>
        <w:jc w:val="both"/>
        <w:rPr>
          <w:sz w:val="24"/>
          <w:szCs w:val="24"/>
          <w:lang w:val="en-US"/>
        </w:rPr>
      </w:pPr>
    </w:p>
    <w:p w:rsidR="006372CC" w:rsidRDefault="006372CC" w:rsidP="00FD5AE3">
      <w:pPr>
        <w:tabs>
          <w:tab w:val="left" w:pos="2040"/>
        </w:tabs>
        <w:spacing w:after="0"/>
        <w:jc w:val="both"/>
        <w:rPr>
          <w:sz w:val="24"/>
          <w:szCs w:val="24"/>
          <w:lang w:val="en-US"/>
        </w:rPr>
      </w:pPr>
    </w:p>
    <w:p w:rsidR="006372CC" w:rsidRDefault="006372CC" w:rsidP="00FD5AE3">
      <w:pPr>
        <w:tabs>
          <w:tab w:val="left" w:pos="2040"/>
        </w:tabs>
        <w:spacing w:after="0"/>
        <w:jc w:val="both"/>
        <w:rPr>
          <w:sz w:val="24"/>
          <w:szCs w:val="24"/>
          <w:lang w:val="en-US"/>
        </w:rPr>
      </w:pPr>
    </w:p>
    <w:p w:rsidR="006977D9" w:rsidRPr="00824DB3" w:rsidRDefault="006977D9" w:rsidP="006977D9">
      <w:pPr>
        <w:rPr>
          <w:i/>
          <w:sz w:val="16"/>
          <w:lang w:val="en-US"/>
        </w:rPr>
      </w:pPr>
    </w:p>
    <w:sectPr w:rsidR="006977D9" w:rsidRPr="00824DB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D9" w:rsidRDefault="006977D9" w:rsidP="006977D9">
      <w:pPr>
        <w:spacing w:after="0" w:line="240" w:lineRule="auto"/>
      </w:pPr>
      <w:r>
        <w:separator/>
      </w:r>
    </w:p>
  </w:endnote>
  <w:endnote w:type="continuationSeparator" w:id="0">
    <w:p w:rsidR="006977D9" w:rsidRDefault="006977D9" w:rsidP="0069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D9" w:rsidRDefault="006977D9" w:rsidP="006977D9">
      <w:pPr>
        <w:spacing w:after="0" w:line="240" w:lineRule="auto"/>
      </w:pPr>
      <w:r>
        <w:separator/>
      </w:r>
    </w:p>
  </w:footnote>
  <w:footnote w:type="continuationSeparator" w:id="0">
    <w:p w:rsidR="006977D9" w:rsidRDefault="006977D9" w:rsidP="00697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121"/>
    <w:multiLevelType w:val="hybridMultilevel"/>
    <w:tmpl w:val="E878C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6F16DD"/>
    <w:multiLevelType w:val="hybridMultilevel"/>
    <w:tmpl w:val="A04C14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CB22B7"/>
    <w:multiLevelType w:val="hybridMultilevel"/>
    <w:tmpl w:val="F72AA4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CB747B"/>
    <w:multiLevelType w:val="hybridMultilevel"/>
    <w:tmpl w:val="BB1480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2179E8"/>
    <w:multiLevelType w:val="hybridMultilevel"/>
    <w:tmpl w:val="A37A1FD6"/>
    <w:lvl w:ilvl="0" w:tplc="A3A43F00">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9B"/>
    <w:rsid w:val="001552C1"/>
    <w:rsid w:val="002E2DDF"/>
    <w:rsid w:val="002E429B"/>
    <w:rsid w:val="0036017C"/>
    <w:rsid w:val="003F479E"/>
    <w:rsid w:val="00565F87"/>
    <w:rsid w:val="005707F6"/>
    <w:rsid w:val="005A17B6"/>
    <w:rsid w:val="005F771D"/>
    <w:rsid w:val="00636066"/>
    <w:rsid w:val="006372CC"/>
    <w:rsid w:val="006744A5"/>
    <w:rsid w:val="006977D9"/>
    <w:rsid w:val="007D0267"/>
    <w:rsid w:val="00824DB3"/>
    <w:rsid w:val="008F78F1"/>
    <w:rsid w:val="00A766FC"/>
    <w:rsid w:val="00CB3848"/>
    <w:rsid w:val="00E63966"/>
    <w:rsid w:val="00F40450"/>
    <w:rsid w:val="00FD5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1455"/>
  <w15:chartTrackingRefBased/>
  <w15:docId w15:val="{AF954136-676F-4772-A8DD-75C3517E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29B"/>
    <w:pPr>
      <w:spacing w:after="200" w:line="276" w:lineRule="auto"/>
    </w:pPr>
    <w:rPr>
      <w:lang w:val="fr-FR"/>
    </w:rPr>
  </w:style>
  <w:style w:type="paragraph" w:styleId="Titre3">
    <w:name w:val="heading 3"/>
    <w:basedOn w:val="Normal"/>
    <w:next w:val="Normal"/>
    <w:link w:val="Titre3Car"/>
    <w:uiPriority w:val="9"/>
    <w:unhideWhenUsed/>
    <w:qFormat/>
    <w:rsid w:val="002E429B"/>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29B"/>
    <w:pPr>
      <w:ind w:left="720"/>
      <w:contextualSpacing/>
    </w:pPr>
  </w:style>
  <w:style w:type="character" w:customStyle="1" w:styleId="Titre3Car">
    <w:name w:val="Titre 3 Car"/>
    <w:basedOn w:val="Policepardfaut"/>
    <w:link w:val="Titre3"/>
    <w:uiPriority w:val="9"/>
    <w:rsid w:val="002E429B"/>
    <w:rPr>
      <w:rFonts w:asciiTheme="majorHAnsi" w:eastAsiaTheme="majorEastAsia" w:hAnsiTheme="majorHAnsi" w:cstheme="majorBidi"/>
      <w:b/>
      <w:bCs/>
      <w:color w:val="5B9BD5" w:themeColor="accent1"/>
      <w:lang w:val="fr-FR"/>
    </w:rPr>
  </w:style>
  <w:style w:type="paragraph" w:styleId="En-tte">
    <w:name w:val="header"/>
    <w:basedOn w:val="Normal"/>
    <w:link w:val="En-tteCar"/>
    <w:uiPriority w:val="99"/>
    <w:unhideWhenUsed/>
    <w:rsid w:val="006977D9"/>
    <w:pPr>
      <w:tabs>
        <w:tab w:val="center" w:pos="4153"/>
        <w:tab w:val="right" w:pos="8306"/>
      </w:tabs>
      <w:spacing w:after="0" w:line="240" w:lineRule="auto"/>
    </w:pPr>
  </w:style>
  <w:style w:type="character" w:customStyle="1" w:styleId="En-tteCar">
    <w:name w:val="En-tête Car"/>
    <w:basedOn w:val="Policepardfaut"/>
    <w:link w:val="En-tte"/>
    <w:uiPriority w:val="99"/>
    <w:rsid w:val="006977D9"/>
    <w:rPr>
      <w:lang w:val="fr-FR"/>
    </w:rPr>
  </w:style>
  <w:style w:type="paragraph" w:styleId="Pieddepage">
    <w:name w:val="footer"/>
    <w:basedOn w:val="Normal"/>
    <w:link w:val="PieddepageCar"/>
    <w:uiPriority w:val="99"/>
    <w:unhideWhenUsed/>
    <w:rsid w:val="006977D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977D9"/>
    <w:rPr>
      <w:lang w:val="fr-FR"/>
    </w:rPr>
  </w:style>
  <w:style w:type="character" w:customStyle="1" w:styleId="ltxtext">
    <w:name w:val="ltx_text"/>
    <w:basedOn w:val="Policepardfaut"/>
    <w:rsid w:val="006372CC"/>
  </w:style>
  <w:style w:type="character" w:styleId="CitationHTML">
    <w:name w:val="HTML Cite"/>
    <w:basedOn w:val="Policepardfaut"/>
    <w:uiPriority w:val="99"/>
    <w:semiHidden/>
    <w:unhideWhenUsed/>
    <w:rsid w:val="00637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1296</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Vidzemes Augstskola</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Mohcine Boudhane</dc:creator>
  <cp:keywords/>
  <dc:description/>
  <cp:lastModifiedBy>moha wld mina</cp:lastModifiedBy>
  <cp:revision>11</cp:revision>
  <cp:lastPrinted>2019-07-05T10:20:00Z</cp:lastPrinted>
  <dcterms:created xsi:type="dcterms:W3CDTF">2019-07-05T10:53:00Z</dcterms:created>
  <dcterms:modified xsi:type="dcterms:W3CDTF">2019-07-07T19:32:00Z</dcterms:modified>
</cp:coreProperties>
</file>