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62FBD" w14:textId="77777777" w:rsidR="00DE6B1B" w:rsidRPr="00DE6B1B" w:rsidRDefault="00DE6B1B" w:rsidP="005B2F38">
      <w:pPr>
        <w:spacing w:after="120" w:line="240" w:lineRule="auto"/>
        <w:ind w:right="56"/>
        <w:jc w:val="right"/>
        <w:rPr>
          <w:rFonts w:ascii="Times New Roman" w:hAnsi="Times New Roman" w:cs="Times New Roman"/>
          <w:sz w:val="24"/>
          <w:szCs w:val="24"/>
        </w:rPr>
      </w:pPr>
      <w:r w:rsidRPr="00DE6B1B">
        <w:rPr>
          <w:rFonts w:ascii="Times New Roman" w:hAnsi="Times New Roman" w:cs="Times New Roman"/>
          <w:sz w:val="24"/>
          <w:szCs w:val="24"/>
        </w:rPr>
        <w:t xml:space="preserve">APSTIPRINĀTS  </w:t>
      </w:r>
    </w:p>
    <w:p w14:paraId="60623C0D" w14:textId="14A569D2" w:rsidR="00DE6B1B" w:rsidRPr="00DE6B1B" w:rsidRDefault="00DE6B1B" w:rsidP="005B2F38">
      <w:pPr>
        <w:spacing w:after="120" w:line="240" w:lineRule="auto"/>
        <w:ind w:right="56"/>
        <w:jc w:val="right"/>
        <w:rPr>
          <w:rFonts w:ascii="Times New Roman" w:hAnsi="Times New Roman" w:cs="Times New Roman"/>
          <w:sz w:val="24"/>
          <w:szCs w:val="24"/>
        </w:rPr>
      </w:pPr>
      <w:r w:rsidRPr="00DE6B1B">
        <w:rPr>
          <w:rFonts w:ascii="Times New Roman" w:hAnsi="Times New Roman" w:cs="Times New Roman"/>
          <w:sz w:val="24"/>
          <w:szCs w:val="24"/>
        </w:rPr>
        <w:t>Ar ViA rektor</w:t>
      </w:r>
      <w:r w:rsidRPr="00BD3BF0">
        <w:rPr>
          <w:rFonts w:ascii="Times New Roman" w:hAnsi="Times New Roman" w:cs="Times New Roman"/>
          <w:sz w:val="24"/>
          <w:szCs w:val="24"/>
        </w:rPr>
        <w:t xml:space="preserve">a </w:t>
      </w:r>
      <w:r w:rsidR="00A55FD2" w:rsidRPr="00BD3BF0">
        <w:rPr>
          <w:rFonts w:ascii="Times New Roman" w:hAnsi="Times New Roman" w:cs="Times New Roman"/>
          <w:sz w:val="24"/>
          <w:szCs w:val="24"/>
        </w:rPr>
        <w:t>0</w:t>
      </w:r>
      <w:r w:rsidR="00896471" w:rsidRPr="00BD3BF0">
        <w:rPr>
          <w:rFonts w:ascii="Times New Roman" w:hAnsi="Times New Roman" w:cs="Times New Roman"/>
          <w:sz w:val="24"/>
          <w:szCs w:val="24"/>
        </w:rPr>
        <w:t>7</w:t>
      </w:r>
      <w:r w:rsidRPr="00257B42">
        <w:rPr>
          <w:rFonts w:ascii="Times New Roman" w:hAnsi="Times New Roman" w:cs="Times New Roman"/>
          <w:sz w:val="24"/>
          <w:szCs w:val="24"/>
        </w:rPr>
        <w:t>.</w:t>
      </w:r>
      <w:r w:rsidR="00A55FD2" w:rsidRPr="00257B42">
        <w:rPr>
          <w:rFonts w:ascii="Times New Roman" w:hAnsi="Times New Roman" w:cs="Times New Roman"/>
          <w:sz w:val="24"/>
          <w:szCs w:val="24"/>
        </w:rPr>
        <w:t>12</w:t>
      </w:r>
      <w:r w:rsidRPr="00257B42">
        <w:rPr>
          <w:rFonts w:ascii="Times New Roman" w:hAnsi="Times New Roman" w:cs="Times New Roman"/>
          <w:sz w:val="24"/>
          <w:szCs w:val="24"/>
        </w:rPr>
        <w:t>.2022</w:t>
      </w:r>
      <w:r w:rsidR="00BF64C1" w:rsidRPr="00257B42">
        <w:rPr>
          <w:rFonts w:ascii="Times New Roman" w:hAnsi="Times New Roman" w:cs="Times New Roman"/>
          <w:sz w:val="24"/>
          <w:szCs w:val="24"/>
        </w:rPr>
        <w:t>.</w:t>
      </w:r>
      <w:r w:rsidRPr="00DE6B1B">
        <w:rPr>
          <w:rFonts w:ascii="Times New Roman" w:hAnsi="Times New Roman" w:cs="Times New Roman"/>
          <w:sz w:val="24"/>
          <w:szCs w:val="24"/>
        </w:rPr>
        <w:t xml:space="preserve"> </w:t>
      </w:r>
    </w:p>
    <w:p w14:paraId="1BB2E168" w14:textId="58B2B038" w:rsidR="00DE6B1B" w:rsidRPr="00DE6B1B" w:rsidRDefault="00DE6B1B" w:rsidP="005B2F38">
      <w:pPr>
        <w:spacing w:after="120" w:line="240" w:lineRule="auto"/>
        <w:ind w:right="56"/>
        <w:jc w:val="right"/>
        <w:rPr>
          <w:rFonts w:ascii="Times New Roman" w:hAnsi="Times New Roman" w:cs="Times New Roman"/>
          <w:sz w:val="24"/>
          <w:szCs w:val="24"/>
        </w:rPr>
      </w:pPr>
      <w:r w:rsidRPr="00DE6B1B">
        <w:rPr>
          <w:rFonts w:ascii="Times New Roman" w:hAnsi="Times New Roman" w:cs="Times New Roman"/>
          <w:sz w:val="24"/>
          <w:szCs w:val="24"/>
        </w:rPr>
        <w:t xml:space="preserve">Rīkojumu Nr. </w:t>
      </w:r>
      <w:r w:rsidR="00896471">
        <w:rPr>
          <w:rFonts w:ascii="Times New Roman" w:hAnsi="Times New Roman" w:cs="Times New Roman"/>
          <w:sz w:val="24"/>
          <w:szCs w:val="24"/>
        </w:rPr>
        <w:t>23</w:t>
      </w:r>
      <w:r w:rsidR="00F8088C">
        <w:rPr>
          <w:rFonts w:ascii="Times New Roman" w:hAnsi="Times New Roman" w:cs="Times New Roman"/>
          <w:sz w:val="24"/>
          <w:szCs w:val="24"/>
        </w:rPr>
        <w:t>-</w:t>
      </w:r>
      <w:r w:rsidR="00896471">
        <w:rPr>
          <w:rFonts w:ascii="Times New Roman" w:hAnsi="Times New Roman" w:cs="Times New Roman"/>
          <w:sz w:val="24"/>
          <w:szCs w:val="24"/>
        </w:rPr>
        <w:t>r</w:t>
      </w:r>
      <w:r w:rsidR="00F8088C">
        <w:rPr>
          <w:rFonts w:ascii="Times New Roman" w:hAnsi="Times New Roman" w:cs="Times New Roman"/>
          <w:sz w:val="24"/>
          <w:szCs w:val="24"/>
        </w:rPr>
        <w:t>/</w:t>
      </w:r>
      <w:r w:rsidR="00257B42">
        <w:rPr>
          <w:rFonts w:ascii="Times New Roman" w:hAnsi="Times New Roman" w:cs="Times New Roman"/>
          <w:sz w:val="24"/>
          <w:szCs w:val="24"/>
        </w:rPr>
        <w:t>SafeScaff</w:t>
      </w:r>
      <w:r w:rsidRPr="00DE6B1B">
        <w:rPr>
          <w:rFonts w:ascii="Times New Roman" w:hAnsi="Times New Roman" w:cs="Times New Roman"/>
          <w:sz w:val="24"/>
          <w:szCs w:val="24"/>
        </w:rPr>
        <w:t xml:space="preserve">  </w:t>
      </w:r>
    </w:p>
    <w:p w14:paraId="387E0FC6" w14:textId="77777777" w:rsidR="00DE6B1B" w:rsidRPr="00DE6B1B" w:rsidRDefault="00DE6B1B" w:rsidP="005B2F38">
      <w:pPr>
        <w:spacing w:after="120" w:line="240" w:lineRule="auto"/>
        <w:jc w:val="right"/>
        <w:rPr>
          <w:rFonts w:ascii="Times New Roman" w:hAnsi="Times New Roman" w:cs="Times New Roman"/>
          <w:sz w:val="24"/>
          <w:szCs w:val="24"/>
        </w:rPr>
      </w:pPr>
      <w:r w:rsidRPr="00DE6B1B">
        <w:rPr>
          <w:rFonts w:ascii="Times New Roman" w:hAnsi="Times New Roman" w:cs="Times New Roman"/>
          <w:sz w:val="24"/>
          <w:szCs w:val="24"/>
        </w:rPr>
        <w:t xml:space="preserve"> </w:t>
      </w:r>
    </w:p>
    <w:p w14:paraId="572FF339" w14:textId="036FBDC7" w:rsidR="00DE6B1B" w:rsidRPr="00DE6B1B" w:rsidRDefault="00DE6B1B" w:rsidP="005B2F38">
      <w:pPr>
        <w:spacing w:after="120" w:line="240" w:lineRule="auto"/>
        <w:ind w:left="524" w:right="579"/>
        <w:jc w:val="center"/>
        <w:rPr>
          <w:rFonts w:ascii="Times New Roman" w:hAnsi="Times New Roman" w:cs="Times New Roman"/>
          <w:sz w:val="24"/>
          <w:szCs w:val="24"/>
        </w:rPr>
      </w:pPr>
      <w:r w:rsidRPr="00DE6B1B">
        <w:rPr>
          <w:rFonts w:ascii="Times New Roman" w:hAnsi="Times New Roman" w:cs="Times New Roman"/>
          <w:sz w:val="24"/>
          <w:szCs w:val="24"/>
        </w:rPr>
        <w:t>Vidzemes Augstskolas</w:t>
      </w:r>
    </w:p>
    <w:p w14:paraId="6592B8CE" w14:textId="54BA7DD3" w:rsidR="00DE6B1B" w:rsidRPr="00DE6B1B" w:rsidRDefault="00DE6B1B" w:rsidP="005B2F38">
      <w:pPr>
        <w:spacing w:after="120" w:line="240" w:lineRule="auto"/>
        <w:ind w:left="524" w:right="574"/>
        <w:jc w:val="center"/>
        <w:rPr>
          <w:rFonts w:ascii="Times New Roman" w:hAnsi="Times New Roman" w:cs="Times New Roman"/>
          <w:sz w:val="24"/>
          <w:szCs w:val="24"/>
        </w:rPr>
      </w:pPr>
      <w:r w:rsidRPr="00DE6B1B">
        <w:rPr>
          <w:rFonts w:ascii="Times New Roman" w:hAnsi="Times New Roman" w:cs="Times New Roman"/>
          <w:sz w:val="24"/>
          <w:szCs w:val="24"/>
        </w:rPr>
        <w:t xml:space="preserve">Intelektuālā īpašuma </w:t>
      </w:r>
    </w:p>
    <w:p w14:paraId="754A7BC0" w14:textId="20299007" w:rsidR="00BF64C1" w:rsidRDefault="00DE6B1B" w:rsidP="00BF64C1">
      <w:pPr>
        <w:spacing w:after="120" w:line="240" w:lineRule="auto"/>
        <w:ind w:left="851" w:right="1088"/>
        <w:jc w:val="center"/>
        <w:rPr>
          <w:rFonts w:ascii="Times New Roman" w:hAnsi="Times New Roman" w:cs="Times New Roman"/>
          <w:sz w:val="24"/>
          <w:szCs w:val="24"/>
        </w:rPr>
      </w:pPr>
      <w:r w:rsidRPr="00DE6B1B">
        <w:rPr>
          <w:rFonts w:ascii="Times New Roman" w:hAnsi="Times New Roman" w:cs="Times New Roman"/>
          <w:i/>
          <w:sz w:val="24"/>
          <w:szCs w:val="24"/>
        </w:rPr>
        <w:t xml:space="preserve">“Virtuālās realitātes platformas celtniecības nozares darbinieku drošības apmācībām </w:t>
      </w:r>
      <w:r w:rsidR="00BF64C1">
        <w:rPr>
          <w:rFonts w:ascii="Times New Roman" w:hAnsi="Times New Roman" w:cs="Times New Roman"/>
          <w:i/>
          <w:sz w:val="24"/>
          <w:szCs w:val="24"/>
        </w:rPr>
        <w:t>“</w:t>
      </w:r>
      <w:r w:rsidRPr="00DE6B1B">
        <w:rPr>
          <w:rFonts w:ascii="Times New Roman" w:hAnsi="Times New Roman" w:cs="Times New Roman"/>
          <w:i/>
          <w:sz w:val="24"/>
          <w:szCs w:val="24"/>
        </w:rPr>
        <w:t>SafeScaff”</w:t>
      </w:r>
      <w:r w:rsidR="00BF64C1">
        <w:rPr>
          <w:rFonts w:ascii="Times New Roman" w:hAnsi="Times New Roman" w:cs="Times New Roman"/>
          <w:i/>
          <w:sz w:val="24"/>
          <w:szCs w:val="24"/>
        </w:rPr>
        <w:t>”</w:t>
      </w:r>
      <w:r w:rsidR="00BF64C1" w:rsidRPr="00BF64C1">
        <w:rPr>
          <w:rFonts w:ascii="Times New Roman" w:hAnsi="Times New Roman" w:cs="Times New Roman"/>
          <w:sz w:val="24"/>
          <w:szCs w:val="24"/>
        </w:rPr>
        <w:t xml:space="preserve"> </w:t>
      </w:r>
      <w:r w:rsidR="00BF64C1" w:rsidRPr="00DE6B1B">
        <w:rPr>
          <w:rFonts w:ascii="Times New Roman" w:hAnsi="Times New Roman" w:cs="Times New Roman"/>
          <w:sz w:val="24"/>
          <w:szCs w:val="24"/>
        </w:rPr>
        <w:t>izsoles</w:t>
      </w:r>
    </w:p>
    <w:p w14:paraId="48C8B4A4" w14:textId="6275962E" w:rsidR="00DE6B1B" w:rsidRPr="00DE6B1B" w:rsidRDefault="00BF64C1" w:rsidP="00BF64C1">
      <w:pPr>
        <w:spacing w:after="120" w:line="240" w:lineRule="auto"/>
        <w:ind w:left="851" w:right="1088"/>
        <w:jc w:val="center"/>
        <w:rPr>
          <w:rFonts w:ascii="Times New Roman" w:hAnsi="Times New Roman" w:cs="Times New Roman"/>
          <w:sz w:val="24"/>
          <w:szCs w:val="24"/>
        </w:rPr>
      </w:pPr>
      <w:r w:rsidRPr="00DE6B1B">
        <w:rPr>
          <w:rFonts w:ascii="Times New Roman" w:hAnsi="Times New Roman" w:cs="Times New Roman"/>
          <w:sz w:val="24"/>
          <w:szCs w:val="24"/>
        </w:rPr>
        <w:t>NOLIKUMS</w:t>
      </w:r>
    </w:p>
    <w:p w14:paraId="56C6D071" w14:textId="1C9D93DD" w:rsidR="00DE6B1B" w:rsidRPr="00DE6B1B" w:rsidRDefault="00DE6B1B" w:rsidP="005B2F38">
      <w:pPr>
        <w:spacing w:after="120" w:line="240" w:lineRule="auto"/>
        <w:ind w:left="2279" w:right="2278"/>
        <w:jc w:val="center"/>
        <w:rPr>
          <w:rFonts w:ascii="Times New Roman" w:hAnsi="Times New Roman" w:cs="Times New Roman"/>
          <w:sz w:val="24"/>
          <w:szCs w:val="24"/>
        </w:rPr>
      </w:pPr>
      <w:r w:rsidRPr="00DE6B1B">
        <w:rPr>
          <w:rFonts w:ascii="Times New Roman" w:hAnsi="Times New Roman" w:cs="Times New Roman"/>
          <w:sz w:val="24"/>
          <w:szCs w:val="24"/>
        </w:rPr>
        <w:t>(izsoles Nr. 2022/</w:t>
      </w:r>
      <w:r w:rsidR="00BE2353">
        <w:rPr>
          <w:rFonts w:ascii="Times New Roman" w:hAnsi="Times New Roman" w:cs="Times New Roman"/>
          <w:sz w:val="24"/>
          <w:szCs w:val="24"/>
        </w:rPr>
        <w:t>4</w:t>
      </w:r>
      <w:r w:rsidRPr="00DE6B1B">
        <w:rPr>
          <w:rFonts w:ascii="Times New Roman" w:hAnsi="Times New Roman" w:cs="Times New Roman"/>
          <w:sz w:val="24"/>
          <w:szCs w:val="24"/>
        </w:rPr>
        <w:t xml:space="preserve">)  </w:t>
      </w:r>
    </w:p>
    <w:p w14:paraId="2437693A" w14:textId="77777777" w:rsidR="00DE6B1B" w:rsidRPr="00DE6B1B" w:rsidRDefault="00DE6B1B" w:rsidP="005B2F38">
      <w:pPr>
        <w:spacing w:after="120" w:line="240" w:lineRule="auto"/>
        <w:ind w:left="16"/>
        <w:rPr>
          <w:rFonts w:ascii="Times New Roman" w:hAnsi="Times New Roman" w:cs="Times New Roman"/>
          <w:sz w:val="24"/>
          <w:szCs w:val="24"/>
        </w:rPr>
      </w:pPr>
      <w:r w:rsidRPr="00DE6B1B">
        <w:rPr>
          <w:rFonts w:ascii="Times New Roman" w:hAnsi="Times New Roman" w:cs="Times New Roman"/>
          <w:sz w:val="24"/>
          <w:szCs w:val="24"/>
        </w:rPr>
        <w:t xml:space="preserve"> </w:t>
      </w:r>
    </w:p>
    <w:p w14:paraId="7CCC984E" w14:textId="77777777" w:rsidR="00DE6B1B" w:rsidRPr="00DE6B1B" w:rsidRDefault="00DE6B1B" w:rsidP="005B2F38">
      <w:pPr>
        <w:pStyle w:val="NormalWeb"/>
        <w:spacing w:before="0" w:beforeAutospacing="0" w:after="120" w:afterAutospacing="0"/>
        <w:jc w:val="center"/>
        <w:rPr>
          <w:rFonts w:ascii="Times New Roman" w:hAnsi="Times New Roman" w:cs="Times New Roman"/>
          <w:color w:val="000000"/>
          <w:sz w:val="24"/>
          <w:szCs w:val="24"/>
        </w:rPr>
      </w:pPr>
      <w:r w:rsidRPr="00DE6B1B">
        <w:rPr>
          <w:rFonts w:ascii="Times New Roman" w:hAnsi="Times New Roman" w:cs="Times New Roman"/>
          <w:b/>
          <w:bCs/>
          <w:color w:val="000000"/>
          <w:sz w:val="24"/>
          <w:szCs w:val="24"/>
        </w:rPr>
        <w:t>IZSOLES NOTEIKUMI</w:t>
      </w:r>
      <w:r w:rsidRPr="00DE6B1B">
        <w:rPr>
          <w:rFonts w:ascii="Times New Roman" w:hAnsi="Times New Roman" w:cs="Times New Roman"/>
          <w:color w:val="000000"/>
          <w:sz w:val="24"/>
          <w:szCs w:val="24"/>
        </w:rPr>
        <w:t> </w:t>
      </w:r>
    </w:p>
    <w:p w14:paraId="4FFBD80E" w14:textId="77777777" w:rsidR="00DE6B1B" w:rsidRPr="00DE6B1B" w:rsidRDefault="00DE6B1B" w:rsidP="00BF64C1">
      <w:pPr>
        <w:pStyle w:val="Heading1"/>
        <w:numPr>
          <w:ilvl w:val="0"/>
          <w:numId w:val="0"/>
        </w:numPr>
        <w:spacing w:after="120" w:line="240" w:lineRule="auto"/>
        <w:ind w:right="74"/>
        <w:rPr>
          <w:szCs w:val="24"/>
        </w:rPr>
      </w:pPr>
      <w:r w:rsidRPr="00DE6B1B">
        <w:rPr>
          <w:szCs w:val="24"/>
        </w:rPr>
        <w:t>I Vispārīgie noteikumi</w:t>
      </w:r>
      <w:r w:rsidRPr="00DE6B1B">
        <w:rPr>
          <w:b w:val="0"/>
          <w:szCs w:val="24"/>
        </w:rPr>
        <w:t xml:space="preserve"> </w:t>
      </w:r>
      <w:r w:rsidRPr="00DE6B1B">
        <w:rPr>
          <w:szCs w:val="24"/>
        </w:rPr>
        <w:t xml:space="preserve"> </w:t>
      </w:r>
    </w:p>
    <w:p w14:paraId="0B9C6456" w14:textId="7B46C4A5" w:rsidR="00DE6B1B" w:rsidRPr="00DE6B1B" w:rsidRDefault="00BF64C1" w:rsidP="009D0992">
      <w:pPr>
        <w:pStyle w:val="NormalWeb"/>
        <w:numPr>
          <w:ilvl w:val="0"/>
          <w:numId w:val="7"/>
        </w:numPr>
        <w:spacing w:before="0" w:beforeAutospacing="0" w:after="120" w:afterAutospacing="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Intelektuālā </w:t>
      </w:r>
      <w:r w:rsidR="00DE6B1B" w:rsidRPr="00BF64C1">
        <w:rPr>
          <w:rFonts w:ascii="Times New Roman" w:hAnsi="Times New Roman" w:cs="Times New Roman"/>
          <w:color w:val="000000"/>
          <w:sz w:val="24"/>
          <w:szCs w:val="24"/>
        </w:rPr>
        <w:t>īpašuma izsoli rīko Vidzemes Augstskola (turpmāk – ViA), reģistrācijas Nr. </w:t>
      </w:r>
      <w:r w:rsidRPr="00BF64C1">
        <w:rPr>
          <w:rFonts w:ascii="Times New Roman" w:hAnsi="Times New Roman" w:cs="Times New Roman"/>
          <w:sz w:val="24"/>
          <w:szCs w:val="24"/>
        </w:rPr>
        <w:t>90001342592</w:t>
      </w:r>
      <w:r w:rsidR="00DE6B1B" w:rsidRPr="00BF64C1">
        <w:rPr>
          <w:rFonts w:ascii="Times New Roman" w:hAnsi="Times New Roman" w:cs="Times New Roman"/>
          <w:color w:val="000000"/>
          <w:sz w:val="24"/>
          <w:szCs w:val="24"/>
        </w:rPr>
        <w:t>, juridiskā</w:t>
      </w:r>
      <w:r w:rsidR="00DE6B1B" w:rsidRPr="00DE6B1B">
        <w:rPr>
          <w:rFonts w:ascii="Times New Roman" w:hAnsi="Times New Roman" w:cs="Times New Roman"/>
          <w:color w:val="000000"/>
          <w:sz w:val="24"/>
          <w:szCs w:val="24"/>
        </w:rPr>
        <w:t xml:space="preserve"> adrese: C</w:t>
      </w:r>
      <w:r w:rsidR="00ED051D">
        <w:rPr>
          <w:rFonts w:ascii="Times New Roman" w:hAnsi="Times New Roman" w:cs="Times New Roman"/>
          <w:color w:val="000000"/>
          <w:sz w:val="24"/>
          <w:szCs w:val="24"/>
        </w:rPr>
        <w:t>ē</w:t>
      </w:r>
      <w:r w:rsidR="00DE6B1B" w:rsidRPr="00DE6B1B">
        <w:rPr>
          <w:rFonts w:ascii="Times New Roman" w:hAnsi="Times New Roman" w:cs="Times New Roman"/>
          <w:color w:val="000000"/>
          <w:sz w:val="24"/>
          <w:szCs w:val="24"/>
        </w:rPr>
        <w:t>su iela 4.</w:t>
      </w:r>
    </w:p>
    <w:p w14:paraId="09C1E327" w14:textId="77777777" w:rsidR="00DE6B1B" w:rsidRPr="00DE6B1B" w:rsidRDefault="00DE6B1B" w:rsidP="009D0992">
      <w:pPr>
        <w:pStyle w:val="ListParagraph"/>
        <w:numPr>
          <w:ilvl w:val="0"/>
          <w:numId w:val="7"/>
        </w:numPr>
        <w:spacing w:after="120" w:line="240" w:lineRule="auto"/>
        <w:ind w:right="72"/>
        <w:contextualSpacing w:val="0"/>
        <w:jc w:val="both"/>
        <w:rPr>
          <w:rFonts w:ascii="Times New Roman" w:hAnsi="Times New Roman" w:cs="Times New Roman"/>
          <w:sz w:val="24"/>
          <w:szCs w:val="24"/>
        </w:rPr>
      </w:pPr>
      <w:r w:rsidRPr="00DE6B1B">
        <w:rPr>
          <w:rFonts w:ascii="Times New Roman" w:hAnsi="Times New Roman" w:cs="Times New Roman"/>
          <w:sz w:val="24"/>
          <w:szCs w:val="24"/>
        </w:rPr>
        <w:t xml:space="preserve">Izsole tiek rīkota, ievērojot </w:t>
      </w:r>
      <w:r w:rsidRPr="00DE6B1B">
        <w:rPr>
          <w:rFonts w:ascii="Times New Roman" w:hAnsi="Times New Roman" w:cs="Times New Roman"/>
          <w:i/>
          <w:sz w:val="24"/>
          <w:szCs w:val="24"/>
        </w:rPr>
        <w:t>Zinātniskās darbības likuma</w:t>
      </w:r>
      <w:r w:rsidRPr="00DE6B1B">
        <w:rPr>
          <w:rFonts w:ascii="Times New Roman" w:hAnsi="Times New Roman" w:cs="Times New Roman"/>
          <w:sz w:val="24"/>
          <w:szCs w:val="24"/>
        </w:rPr>
        <w:t xml:space="preserve"> 39.</w:t>
      </w:r>
      <w:r w:rsidRPr="00DE6B1B">
        <w:rPr>
          <w:rFonts w:ascii="Times New Roman" w:hAnsi="Times New Roman" w:cs="Times New Roman"/>
          <w:sz w:val="24"/>
          <w:szCs w:val="24"/>
          <w:vertAlign w:val="superscript"/>
        </w:rPr>
        <w:t>5</w:t>
      </w:r>
      <w:r w:rsidRPr="00DE6B1B">
        <w:rPr>
          <w:rFonts w:ascii="Times New Roman" w:hAnsi="Times New Roman" w:cs="Times New Roman"/>
          <w:sz w:val="24"/>
          <w:szCs w:val="24"/>
        </w:rPr>
        <w:t xml:space="preserve"> pantā un Ministru kabineta 2016.gada 25.oktobra noteikumu Nr.692 </w:t>
      </w:r>
      <w:r w:rsidRPr="00DE6B1B">
        <w:rPr>
          <w:rFonts w:ascii="Times New Roman" w:hAnsi="Times New Roman" w:cs="Times New Roman"/>
          <w:i/>
          <w:sz w:val="24"/>
          <w:szCs w:val="24"/>
        </w:rPr>
        <w:t>“Darbības programmas "Izaugsme un nodarbinātība" 1.2.1. specifiskā atbalsta mērķa "Palielināt privātā sektora investīcijas P&amp;A" 1.2.1.2. pasākuma "Atbalsts tehnoloģiju pārneses sistēmas pilnveidošanai" īstenošanas noteikumi”</w:t>
      </w:r>
      <w:r w:rsidRPr="00DE6B1B">
        <w:rPr>
          <w:rFonts w:ascii="Times New Roman" w:hAnsi="Times New Roman" w:cs="Times New Roman"/>
          <w:sz w:val="24"/>
          <w:szCs w:val="24"/>
        </w:rPr>
        <w:t xml:space="preserve"> 31.4., 31.4.1.punktos ietvertos darbības principus.  </w:t>
      </w:r>
    </w:p>
    <w:p w14:paraId="6E341393" w14:textId="77777777" w:rsidR="00DE6B1B" w:rsidRPr="00DE6B1B" w:rsidRDefault="00DE6B1B" w:rsidP="009D0992">
      <w:pPr>
        <w:pStyle w:val="ListParagraph"/>
        <w:numPr>
          <w:ilvl w:val="0"/>
          <w:numId w:val="7"/>
        </w:numPr>
        <w:spacing w:after="120" w:line="240" w:lineRule="auto"/>
        <w:ind w:left="426" w:right="62" w:hanging="426"/>
        <w:contextualSpacing w:val="0"/>
        <w:jc w:val="both"/>
        <w:rPr>
          <w:rFonts w:ascii="Times New Roman" w:hAnsi="Times New Roman" w:cs="Times New Roman"/>
          <w:sz w:val="24"/>
          <w:szCs w:val="24"/>
        </w:rPr>
      </w:pPr>
      <w:r w:rsidRPr="00DE6B1B">
        <w:rPr>
          <w:rFonts w:ascii="Times New Roman" w:hAnsi="Times New Roman" w:cs="Times New Roman"/>
          <w:sz w:val="24"/>
          <w:szCs w:val="24"/>
        </w:rPr>
        <w:t xml:space="preserve">Nolikumā lietotie termini: </w:t>
      </w:r>
    </w:p>
    <w:p w14:paraId="5EDFE862" w14:textId="2F839F98" w:rsidR="00DE6B1B" w:rsidRPr="00DE6B1B" w:rsidRDefault="00DE6B1B" w:rsidP="009D0992">
      <w:pPr>
        <w:pStyle w:val="ListParagraph"/>
        <w:numPr>
          <w:ilvl w:val="1"/>
          <w:numId w:val="7"/>
        </w:numPr>
        <w:spacing w:after="120" w:line="240" w:lineRule="auto"/>
        <w:ind w:left="1134" w:right="62" w:hanging="425"/>
        <w:contextualSpacing w:val="0"/>
        <w:jc w:val="both"/>
        <w:rPr>
          <w:rFonts w:ascii="Times New Roman" w:hAnsi="Times New Roman" w:cs="Times New Roman"/>
          <w:sz w:val="24"/>
          <w:szCs w:val="24"/>
        </w:rPr>
      </w:pPr>
      <w:r w:rsidRPr="00DE6B1B">
        <w:rPr>
          <w:rFonts w:ascii="Times New Roman" w:hAnsi="Times New Roman" w:cs="Times New Roman"/>
          <w:sz w:val="24"/>
          <w:szCs w:val="24"/>
        </w:rPr>
        <w:t xml:space="preserve">Izsole </w:t>
      </w:r>
      <w:r w:rsidR="00A34129" w:rsidRPr="00A34129">
        <w:rPr>
          <w:rFonts w:ascii="Times New Roman" w:hAnsi="Times New Roman" w:cs="Times New Roman"/>
          <w:sz w:val="24"/>
          <w:szCs w:val="24"/>
        </w:rPr>
        <w:t>–</w:t>
      </w:r>
      <w:r w:rsidRPr="00DE6B1B">
        <w:rPr>
          <w:rFonts w:ascii="Times New Roman" w:hAnsi="Times New Roman" w:cs="Times New Roman"/>
          <w:sz w:val="24"/>
          <w:szCs w:val="24"/>
        </w:rPr>
        <w:t xml:space="preserve"> šajā nolikumā definētā ViA Intelektuālā īpašuma objektu kopuma atsavināšanas procedūra, ko īsteno saskaņā ar šo nolikumu; </w:t>
      </w:r>
    </w:p>
    <w:p w14:paraId="49847E02" w14:textId="6C2938EC" w:rsidR="00681A66" w:rsidRDefault="00DE6B1B" w:rsidP="009D0992">
      <w:pPr>
        <w:pStyle w:val="ListParagraph"/>
        <w:numPr>
          <w:ilvl w:val="1"/>
          <w:numId w:val="7"/>
        </w:numPr>
        <w:spacing w:after="120" w:line="240" w:lineRule="auto"/>
        <w:ind w:left="1134" w:right="62" w:hanging="425"/>
        <w:contextualSpacing w:val="0"/>
        <w:jc w:val="both"/>
        <w:rPr>
          <w:rFonts w:ascii="Times New Roman" w:hAnsi="Times New Roman" w:cs="Times New Roman"/>
          <w:sz w:val="24"/>
          <w:szCs w:val="24"/>
        </w:rPr>
      </w:pPr>
      <w:r w:rsidRPr="00DE6B1B">
        <w:rPr>
          <w:rFonts w:ascii="Times New Roman" w:hAnsi="Times New Roman" w:cs="Times New Roman"/>
          <w:sz w:val="24"/>
          <w:szCs w:val="24"/>
        </w:rPr>
        <w:t xml:space="preserve">Izsoles objekts – </w:t>
      </w:r>
      <w:r w:rsidR="00681A66" w:rsidRPr="00DE6B1B">
        <w:rPr>
          <w:rFonts w:ascii="Times New Roman" w:hAnsi="Times New Roman" w:cs="Times New Roman"/>
          <w:sz w:val="24"/>
          <w:szCs w:val="24"/>
        </w:rPr>
        <w:t>ViA izstrādāts drošības apmācīb</w:t>
      </w:r>
      <w:r w:rsidR="00681A66">
        <w:rPr>
          <w:rFonts w:ascii="Times New Roman" w:hAnsi="Times New Roman" w:cs="Times New Roman"/>
          <w:sz w:val="24"/>
          <w:szCs w:val="24"/>
        </w:rPr>
        <w:t xml:space="preserve">as rīks </w:t>
      </w:r>
      <w:r w:rsidR="00681A66" w:rsidRPr="00DE6B1B">
        <w:rPr>
          <w:rFonts w:ascii="Times New Roman" w:hAnsi="Times New Roman" w:cs="Times New Roman"/>
          <w:sz w:val="24"/>
          <w:szCs w:val="24"/>
        </w:rPr>
        <w:t>darba drošības risku ierobežošana</w:t>
      </w:r>
      <w:r w:rsidR="00681A66">
        <w:rPr>
          <w:rFonts w:ascii="Times New Roman" w:hAnsi="Times New Roman" w:cs="Times New Roman"/>
          <w:sz w:val="24"/>
          <w:szCs w:val="24"/>
        </w:rPr>
        <w:t xml:space="preserve">i – </w:t>
      </w:r>
      <w:r w:rsidR="00681A66" w:rsidRPr="00DE6B1B">
        <w:rPr>
          <w:rFonts w:ascii="Times New Roman" w:hAnsi="Times New Roman" w:cs="Times New Roman"/>
          <w:i/>
          <w:sz w:val="24"/>
          <w:szCs w:val="24"/>
        </w:rPr>
        <w:t xml:space="preserve">“Virtuālās realitātes platforma celtniecības nozares darbinieku drošības apmācībām SafeScaff” </w:t>
      </w:r>
      <w:r w:rsidR="00681A66" w:rsidRPr="00DE6B1B">
        <w:rPr>
          <w:rFonts w:ascii="Times New Roman" w:hAnsi="Times New Roman" w:cs="Times New Roman"/>
          <w:sz w:val="24"/>
          <w:szCs w:val="24"/>
        </w:rPr>
        <w:t>kā intelektuālā īpašuma objektu kopum</w:t>
      </w:r>
      <w:r w:rsidR="00681A66">
        <w:rPr>
          <w:rFonts w:ascii="Times New Roman" w:hAnsi="Times New Roman" w:cs="Times New Roman"/>
          <w:sz w:val="24"/>
          <w:szCs w:val="24"/>
        </w:rPr>
        <w:t xml:space="preserve">s, atbilstoši aprakstam </w:t>
      </w:r>
      <w:r w:rsidR="006F020F">
        <w:rPr>
          <w:rFonts w:ascii="Times New Roman" w:hAnsi="Times New Roman" w:cs="Times New Roman"/>
          <w:sz w:val="24"/>
          <w:szCs w:val="24"/>
        </w:rPr>
        <w:t>5</w:t>
      </w:r>
      <w:r w:rsidR="00681A66">
        <w:rPr>
          <w:rFonts w:ascii="Times New Roman" w:hAnsi="Times New Roman" w:cs="Times New Roman"/>
          <w:sz w:val="24"/>
          <w:szCs w:val="24"/>
        </w:rPr>
        <w:t>.pielikumā;</w:t>
      </w:r>
    </w:p>
    <w:p w14:paraId="729FFEA5" w14:textId="6339D95B" w:rsidR="00DE6B1B" w:rsidRPr="00DE6B1B" w:rsidRDefault="00DE6B1B" w:rsidP="009D0992">
      <w:pPr>
        <w:pStyle w:val="ListParagraph"/>
        <w:numPr>
          <w:ilvl w:val="1"/>
          <w:numId w:val="7"/>
        </w:numPr>
        <w:spacing w:after="120" w:line="240" w:lineRule="auto"/>
        <w:ind w:left="1134" w:right="62" w:hanging="425"/>
        <w:contextualSpacing w:val="0"/>
        <w:jc w:val="both"/>
        <w:rPr>
          <w:rFonts w:ascii="Times New Roman" w:hAnsi="Times New Roman" w:cs="Times New Roman"/>
          <w:sz w:val="24"/>
          <w:szCs w:val="24"/>
        </w:rPr>
      </w:pPr>
      <w:r w:rsidRPr="00DE6B1B">
        <w:rPr>
          <w:rFonts w:ascii="Times New Roman" w:hAnsi="Times New Roman" w:cs="Times New Roman"/>
          <w:sz w:val="24"/>
          <w:szCs w:val="24"/>
        </w:rPr>
        <w:t xml:space="preserve">Intelektuālā īpašuma objekts – intelektuālā īpašuma objektu kopums: </w:t>
      </w:r>
      <w:r w:rsidR="00681A66">
        <w:rPr>
          <w:rFonts w:ascii="Times New Roman" w:hAnsi="Times New Roman" w:cs="Times New Roman"/>
          <w:sz w:val="24"/>
          <w:szCs w:val="24"/>
        </w:rPr>
        <w:t>datorprogramma virtu</w:t>
      </w:r>
      <w:r w:rsidR="009C4AE7">
        <w:rPr>
          <w:rFonts w:ascii="Times New Roman" w:hAnsi="Times New Roman" w:cs="Times New Roman"/>
          <w:sz w:val="24"/>
          <w:szCs w:val="24"/>
        </w:rPr>
        <w:t>ālajā realitātē (virtuālās realitātes brillēm)</w:t>
      </w:r>
      <w:r w:rsidRPr="00DE6B1B">
        <w:rPr>
          <w:rFonts w:ascii="Times New Roman" w:hAnsi="Times New Roman" w:cs="Times New Roman"/>
          <w:sz w:val="24"/>
          <w:szCs w:val="24"/>
        </w:rPr>
        <w:t xml:space="preserve"> “Virtuālās realitātes platforma celtniecības nozares darbinieku drošības apmācībām  ar aprakstošo informāciju</w:t>
      </w:r>
      <w:r w:rsidR="009C4AE7">
        <w:rPr>
          <w:rFonts w:ascii="Times New Roman" w:hAnsi="Times New Roman" w:cs="Times New Roman"/>
          <w:sz w:val="24"/>
          <w:szCs w:val="24"/>
        </w:rPr>
        <w:t xml:space="preserve"> “</w:t>
      </w:r>
      <w:r w:rsidR="009C4AE7" w:rsidRPr="009C4AE7">
        <w:rPr>
          <w:rFonts w:ascii="Times New Roman" w:hAnsi="Times New Roman" w:cs="Times New Roman"/>
          <w:sz w:val="24"/>
          <w:szCs w:val="24"/>
        </w:rPr>
        <w:t>SafeScaff</w:t>
      </w:r>
      <w:r w:rsidR="009C4AE7">
        <w:rPr>
          <w:rFonts w:ascii="Times New Roman" w:hAnsi="Times New Roman" w:cs="Times New Roman"/>
          <w:sz w:val="24"/>
          <w:szCs w:val="24"/>
        </w:rPr>
        <w:t xml:space="preserve">”” ar citiem saistītiem intelektuālā īpašuma objektiem, atbilstoši aprakstam </w:t>
      </w:r>
      <w:r w:rsidR="006F020F">
        <w:rPr>
          <w:rFonts w:ascii="Times New Roman" w:hAnsi="Times New Roman" w:cs="Times New Roman"/>
          <w:sz w:val="24"/>
          <w:szCs w:val="24"/>
        </w:rPr>
        <w:t>5</w:t>
      </w:r>
      <w:r w:rsidR="009C4AE7">
        <w:rPr>
          <w:rFonts w:ascii="Times New Roman" w:hAnsi="Times New Roman" w:cs="Times New Roman"/>
          <w:sz w:val="24"/>
          <w:szCs w:val="24"/>
        </w:rPr>
        <w:t>.pielikumā</w:t>
      </w:r>
      <w:r w:rsidRPr="00DE6B1B">
        <w:rPr>
          <w:rFonts w:ascii="Times New Roman" w:hAnsi="Times New Roman" w:cs="Times New Roman"/>
          <w:sz w:val="24"/>
          <w:szCs w:val="24"/>
        </w:rPr>
        <w:t>;</w:t>
      </w:r>
    </w:p>
    <w:p w14:paraId="7EF8FBCB" w14:textId="6B31011C" w:rsidR="00DE6B1B" w:rsidRPr="00DE6B1B" w:rsidRDefault="00DE6B1B" w:rsidP="009D0992">
      <w:pPr>
        <w:pStyle w:val="ListParagraph"/>
        <w:numPr>
          <w:ilvl w:val="1"/>
          <w:numId w:val="7"/>
        </w:numPr>
        <w:spacing w:after="120" w:line="240" w:lineRule="auto"/>
        <w:ind w:left="1134" w:right="62" w:hanging="425"/>
        <w:contextualSpacing w:val="0"/>
        <w:jc w:val="both"/>
        <w:rPr>
          <w:rFonts w:ascii="Times New Roman" w:hAnsi="Times New Roman" w:cs="Times New Roman"/>
          <w:sz w:val="24"/>
          <w:szCs w:val="24"/>
        </w:rPr>
      </w:pPr>
      <w:r w:rsidRPr="00DE6B1B">
        <w:rPr>
          <w:rFonts w:ascii="Times New Roman" w:hAnsi="Times New Roman" w:cs="Times New Roman"/>
          <w:sz w:val="24"/>
          <w:szCs w:val="24"/>
        </w:rPr>
        <w:t xml:space="preserve">Intelektuālā īpašuma </w:t>
      </w:r>
      <w:r w:rsidR="009C4AE7">
        <w:rPr>
          <w:rFonts w:ascii="Times New Roman" w:hAnsi="Times New Roman" w:cs="Times New Roman"/>
          <w:sz w:val="24"/>
          <w:szCs w:val="24"/>
        </w:rPr>
        <w:t xml:space="preserve">objekta </w:t>
      </w:r>
      <w:r w:rsidRPr="00DE6B1B">
        <w:rPr>
          <w:rFonts w:ascii="Times New Roman" w:hAnsi="Times New Roman" w:cs="Times New Roman"/>
          <w:sz w:val="24"/>
          <w:szCs w:val="24"/>
        </w:rPr>
        <w:t xml:space="preserve">izstrādes finansējums – </w:t>
      </w:r>
      <w:r w:rsidR="009C4AE7" w:rsidRPr="00DE6B1B">
        <w:rPr>
          <w:rFonts w:ascii="Times New Roman" w:hAnsi="Times New Roman" w:cs="Times New Roman"/>
          <w:sz w:val="24"/>
          <w:szCs w:val="24"/>
        </w:rPr>
        <w:t xml:space="preserve">darbības programmas “Izaugsme un nodarbinātība” 1.2.1.specifiskā atbalsta mērķa “Palielināt privātā sektora investīcijas” P&amp;A 1.2.1.2. pasākuma “Atbalsts tehnoloģiju pārneses sistēmas pilnveidošanai” projekta Nr. KC-PI-2020/64 </w:t>
      </w:r>
      <w:r w:rsidR="009C4AE7">
        <w:rPr>
          <w:rFonts w:ascii="Times New Roman" w:hAnsi="Times New Roman" w:cs="Times New Roman"/>
          <w:sz w:val="24"/>
          <w:szCs w:val="24"/>
        </w:rPr>
        <w:t xml:space="preserve"> finansējums, kas ir izmantots </w:t>
      </w:r>
      <w:r w:rsidRPr="00DE6B1B">
        <w:rPr>
          <w:rFonts w:ascii="Times New Roman" w:hAnsi="Times New Roman" w:cs="Times New Roman"/>
          <w:sz w:val="24"/>
          <w:szCs w:val="24"/>
        </w:rPr>
        <w:t>intelektuālā īpašuma objektu kopum</w:t>
      </w:r>
      <w:r w:rsidR="009C4AE7">
        <w:rPr>
          <w:rFonts w:ascii="Times New Roman" w:hAnsi="Times New Roman" w:cs="Times New Roman"/>
          <w:sz w:val="24"/>
          <w:szCs w:val="24"/>
        </w:rPr>
        <w:t>a</w:t>
      </w:r>
      <w:r w:rsidRPr="00DE6B1B">
        <w:rPr>
          <w:rFonts w:ascii="Times New Roman" w:hAnsi="Times New Roman" w:cs="Times New Roman"/>
          <w:sz w:val="24"/>
          <w:szCs w:val="24"/>
        </w:rPr>
        <w:t xml:space="preserve"> radī</w:t>
      </w:r>
      <w:r w:rsidR="009C4AE7">
        <w:rPr>
          <w:rFonts w:ascii="Times New Roman" w:hAnsi="Times New Roman" w:cs="Times New Roman"/>
          <w:sz w:val="24"/>
          <w:szCs w:val="24"/>
        </w:rPr>
        <w:t>šanai;</w:t>
      </w:r>
    </w:p>
    <w:p w14:paraId="30E0A4B1" w14:textId="5999480A" w:rsidR="00DE6B1B" w:rsidRPr="00DE6B1B" w:rsidRDefault="00DE6B1B" w:rsidP="009D0992">
      <w:pPr>
        <w:pStyle w:val="ListParagraph"/>
        <w:numPr>
          <w:ilvl w:val="1"/>
          <w:numId w:val="7"/>
        </w:numPr>
        <w:spacing w:after="120" w:line="240" w:lineRule="auto"/>
        <w:ind w:left="1134" w:right="64" w:hanging="425"/>
        <w:contextualSpacing w:val="0"/>
        <w:jc w:val="both"/>
        <w:rPr>
          <w:rFonts w:ascii="Times New Roman" w:hAnsi="Times New Roman" w:cs="Times New Roman"/>
          <w:sz w:val="24"/>
          <w:szCs w:val="24"/>
        </w:rPr>
      </w:pPr>
      <w:r w:rsidRPr="00DE6B1B">
        <w:rPr>
          <w:rFonts w:ascii="Times New Roman" w:hAnsi="Times New Roman" w:cs="Times New Roman"/>
          <w:sz w:val="24"/>
          <w:szCs w:val="24"/>
        </w:rPr>
        <w:t xml:space="preserve">Tiesību atsavināšana </w:t>
      </w:r>
      <w:r w:rsidR="003A232D" w:rsidRPr="00DE6B1B">
        <w:rPr>
          <w:rFonts w:ascii="Times New Roman" w:hAnsi="Times New Roman" w:cs="Times New Roman"/>
          <w:sz w:val="24"/>
          <w:szCs w:val="24"/>
        </w:rPr>
        <w:t>–</w:t>
      </w:r>
      <w:r w:rsidRPr="00DE6B1B">
        <w:rPr>
          <w:rFonts w:ascii="Times New Roman" w:hAnsi="Times New Roman" w:cs="Times New Roman"/>
          <w:sz w:val="24"/>
          <w:szCs w:val="24"/>
        </w:rPr>
        <w:t xml:space="preserve"> Intelektuālā īpašuma objekta īpašumtiesību piešķiršana saskaņā ar atsavināšanas līgumu ekskluzīvi vienam tirgus dalībniekam </w:t>
      </w:r>
      <w:r w:rsidR="003A232D" w:rsidRPr="00DE6B1B">
        <w:rPr>
          <w:rFonts w:ascii="Times New Roman" w:hAnsi="Times New Roman" w:cs="Times New Roman"/>
          <w:sz w:val="24"/>
          <w:szCs w:val="24"/>
        </w:rPr>
        <w:t>–</w:t>
      </w:r>
      <w:r w:rsidRPr="00DE6B1B">
        <w:rPr>
          <w:rFonts w:ascii="Times New Roman" w:hAnsi="Times New Roman" w:cs="Times New Roman"/>
          <w:sz w:val="24"/>
          <w:szCs w:val="24"/>
        </w:rPr>
        <w:t xml:space="preserve"> Pircējam, vienlaikus paredzot tiesības atsaukties uz Intelektuālā īpašuma izstrādi šajā nolikumā noteiktajā kārtībā, apjomā un veidā arī Intelektuālā īpašuma īpašnieci – ViA; </w:t>
      </w:r>
    </w:p>
    <w:p w14:paraId="351ADD36" w14:textId="7DCE7862" w:rsidR="00DE6B1B" w:rsidRPr="00DE6B1B" w:rsidRDefault="0085669B" w:rsidP="009D0992">
      <w:pPr>
        <w:pStyle w:val="ListParagraph"/>
        <w:numPr>
          <w:ilvl w:val="1"/>
          <w:numId w:val="7"/>
        </w:numPr>
        <w:spacing w:after="120" w:line="240" w:lineRule="auto"/>
        <w:ind w:left="1134" w:right="64" w:hanging="425"/>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Izsoles </w:t>
      </w:r>
      <w:r w:rsidR="00DE6B1B" w:rsidRPr="00DE6B1B">
        <w:rPr>
          <w:rFonts w:ascii="Times New Roman" w:hAnsi="Times New Roman" w:cs="Times New Roman"/>
          <w:sz w:val="24"/>
          <w:szCs w:val="24"/>
        </w:rPr>
        <w:t xml:space="preserve">pretendents – fiziska vai juridiska persona, kas plāno piedalīties Izsolē, tai skaitā, bet ne tikai, ir ieinteresēta iegūt papildus informāciju par Intelektuālā īpašuma objektu </w:t>
      </w:r>
    </w:p>
    <w:p w14:paraId="62A54252" w14:textId="77777777" w:rsidR="00DE6B1B" w:rsidRPr="00DE6B1B" w:rsidRDefault="00DE6B1B" w:rsidP="009D0992">
      <w:pPr>
        <w:pStyle w:val="ListParagraph"/>
        <w:numPr>
          <w:ilvl w:val="1"/>
          <w:numId w:val="7"/>
        </w:numPr>
        <w:spacing w:after="120" w:line="240" w:lineRule="auto"/>
        <w:ind w:left="1134" w:right="64" w:hanging="425"/>
        <w:contextualSpacing w:val="0"/>
        <w:jc w:val="both"/>
        <w:rPr>
          <w:rFonts w:ascii="Times New Roman" w:hAnsi="Times New Roman" w:cs="Times New Roman"/>
          <w:sz w:val="24"/>
          <w:szCs w:val="24"/>
        </w:rPr>
      </w:pPr>
      <w:r w:rsidRPr="00DE6B1B">
        <w:rPr>
          <w:rFonts w:ascii="Times New Roman" w:hAnsi="Times New Roman" w:cs="Times New Roman"/>
          <w:sz w:val="24"/>
          <w:szCs w:val="24"/>
        </w:rPr>
        <w:t xml:space="preserve">Izsoles dalībnieks – fiziska vai juridiska persona, kas kā pretendents piedalās Izsolē un ir iesniedzis līgumcenas piedāvājumu;  </w:t>
      </w:r>
    </w:p>
    <w:p w14:paraId="78EE3E98" w14:textId="0267856E" w:rsidR="00DE6B1B" w:rsidRPr="00DE6B1B" w:rsidRDefault="00DE6B1B" w:rsidP="009D0992">
      <w:pPr>
        <w:pStyle w:val="ListParagraph"/>
        <w:numPr>
          <w:ilvl w:val="1"/>
          <w:numId w:val="7"/>
        </w:numPr>
        <w:spacing w:after="120" w:line="240" w:lineRule="auto"/>
        <w:ind w:left="1134" w:right="64" w:hanging="425"/>
        <w:contextualSpacing w:val="0"/>
        <w:jc w:val="both"/>
        <w:rPr>
          <w:rFonts w:ascii="Times New Roman" w:hAnsi="Times New Roman" w:cs="Times New Roman"/>
          <w:sz w:val="24"/>
          <w:szCs w:val="24"/>
        </w:rPr>
      </w:pPr>
      <w:r w:rsidRPr="00DE6B1B">
        <w:rPr>
          <w:rFonts w:ascii="Times New Roman" w:hAnsi="Times New Roman" w:cs="Times New Roman"/>
          <w:sz w:val="24"/>
          <w:szCs w:val="24"/>
        </w:rPr>
        <w:t xml:space="preserve">Pieteikums – Izsoles dalībnieka iesūtīts pieteikums dalībai Izsolē ar iekļautu piedāvāto Izsoles objekta cenu (Pieteikums dalībai Izsolē </w:t>
      </w:r>
      <w:r w:rsidR="009C4AE7">
        <w:rPr>
          <w:rFonts w:ascii="Times New Roman" w:hAnsi="Times New Roman" w:cs="Times New Roman"/>
          <w:sz w:val="24"/>
          <w:szCs w:val="24"/>
        </w:rPr>
        <w:t>–</w:t>
      </w:r>
      <w:r w:rsidRPr="00DE6B1B">
        <w:rPr>
          <w:rFonts w:ascii="Times New Roman" w:hAnsi="Times New Roman" w:cs="Times New Roman"/>
          <w:sz w:val="24"/>
          <w:szCs w:val="24"/>
        </w:rPr>
        <w:t xml:space="preserve"> </w:t>
      </w:r>
      <w:r w:rsidR="009C4AE7">
        <w:rPr>
          <w:rFonts w:ascii="Times New Roman" w:hAnsi="Times New Roman" w:cs="Times New Roman"/>
          <w:sz w:val="24"/>
          <w:szCs w:val="24"/>
        </w:rPr>
        <w:t>1.</w:t>
      </w:r>
      <w:r w:rsidR="0085669B">
        <w:rPr>
          <w:rFonts w:ascii="Times New Roman" w:hAnsi="Times New Roman" w:cs="Times New Roman"/>
          <w:sz w:val="24"/>
          <w:szCs w:val="24"/>
        </w:rPr>
        <w:t xml:space="preserve"> un 2.</w:t>
      </w:r>
      <w:r w:rsidR="009C4AE7">
        <w:rPr>
          <w:rFonts w:ascii="Times New Roman" w:hAnsi="Times New Roman" w:cs="Times New Roman"/>
          <w:sz w:val="24"/>
          <w:szCs w:val="24"/>
        </w:rPr>
        <w:t>p</w:t>
      </w:r>
      <w:r w:rsidRPr="009C4AE7">
        <w:rPr>
          <w:rFonts w:ascii="Times New Roman" w:hAnsi="Times New Roman" w:cs="Times New Roman"/>
          <w:sz w:val="24"/>
          <w:szCs w:val="24"/>
        </w:rPr>
        <w:t>ielikums</w:t>
      </w:r>
      <w:r w:rsidRPr="00DE6B1B">
        <w:rPr>
          <w:rFonts w:ascii="Times New Roman" w:hAnsi="Times New Roman" w:cs="Times New Roman"/>
          <w:sz w:val="24"/>
          <w:szCs w:val="24"/>
        </w:rPr>
        <w:t>);</w:t>
      </w:r>
    </w:p>
    <w:p w14:paraId="66E44241" w14:textId="6728911B" w:rsidR="00DE6B1B" w:rsidRPr="00DE6B1B" w:rsidRDefault="00DE6B1B" w:rsidP="009D0992">
      <w:pPr>
        <w:pStyle w:val="ListParagraph"/>
        <w:numPr>
          <w:ilvl w:val="1"/>
          <w:numId w:val="7"/>
        </w:numPr>
        <w:tabs>
          <w:tab w:val="right" w:pos="9118"/>
        </w:tabs>
        <w:spacing w:after="120" w:line="240" w:lineRule="auto"/>
        <w:ind w:left="1134" w:hanging="425"/>
        <w:contextualSpacing w:val="0"/>
        <w:rPr>
          <w:rFonts w:ascii="Times New Roman" w:hAnsi="Times New Roman" w:cs="Times New Roman"/>
          <w:sz w:val="24"/>
          <w:szCs w:val="24"/>
        </w:rPr>
      </w:pPr>
      <w:r w:rsidRPr="00DE6B1B">
        <w:rPr>
          <w:rFonts w:ascii="Times New Roman" w:hAnsi="Times New Roman" w:cs="Times New Roman"/>
          <w:sz w:val="24"/>
          <w:szCs w:val="24"/>
        </w:rPr>
        <w:t>Izsoles komisija – ar rektora rīkojumu noteiktā komisija Izsoles veikšanai;</w:t>
      </w:r>
    </w:p>
    <w:p w14:paraId="5DCEAD53" w14:textId="76667742" w:rsidR="00DE6B1B" w:rsidRDefault="00DE6B1B" w:rsidP="009D0992">
      <w:pPr>
        <w:pStyle w:val="ListParagraph"/>
        <w:numPr>
          <w:ilvl w:val="1"/>
          <w:numId w:val="7"/>
        </w:numPr>
        <w:spacing w:after="120" w:line="240" w:lineRule="auto"/>
        <w:ind w:left="1134" w:hanging="567"/>
        <w:contextualSpacing w:val="0"/>
        <w:jc w:val="both"/>
        <w:rPr>
          <w:rFonts w:ascii="Times New Roman" w:hAnsi="Times New Roman" w:cs="Times New Roman"/>
          <w:sz w:val="24"/>
          <w:szCs w:val="24"/>
        </w:rPr>
      </w:pPr>
      <w:r w:rsidRPr="00DE6B1B">
        <w:rPr>
          <w:rFonts w:ascii="Times New Roman" w:hAnsi="Times New Roman" w:cs="Times New Roman"/>
          <w:sz w:val="24"/>
          <w:szCs w:val="24"/>
        </w:rPr>
        <w:t>Visaugstākā izsolāmā objekta cena – Izsoles dalībnieka rakstiski izteikts piedāvājums, kas ietver visaugstāko solīto maksājuma apmēru no visiem Izsoles dalībniekiem;</w:t>
      </w:r>
    </w:p>
    <w:p w14:paraId="53FA2147" w14:textId="36160176" w:rsidR="009C4AE7" w:rsidRPr="00DE6B1B" w:rsidRDefault="009C4AE7" w:rsidP="009D0992">
      <w:pPr>
        <w:pStyle w:val="ListParagraph"/>
        <w:numPr>
          <w:ilvl w:val="1"/>
          <w:numId w:val="7"/>
        </w:numPr>
        <w:spacing w:after="120" w:line="240" w:lineRule="auto"/>
        <w:ind w:left="1134" w:hanging="567"/>
        <w:contextualSpacing w:val="0"/>
        <w:jc w:val="both"/>
        <w:rPr>
          <w:rFonts w:ascii="Times New Roman" w:hAnsi="Times New Roman" w:cs="Times New Roman"/>
          <w:sz w:val="24"/>
          <w:szCs w:val="24"/>
        </w:rPr>
      </w:pPr>
      <w:r w:rsidRPr="00DE6B1B">
        <w:rPr>
          <w:rFonts w:ascii="Times New Roman" w:hAnsi="Times New Roman" w:cs="Times New Roman"/>
          <w:sz w:val="24"/>
          <w:szCs w:val="24"/>
        </w:rPr>
        <w:t xml:space="preserve">Likums </w:t>
      </w:r>
      <w:r w:rsidR="003A232D" w:rsidRPr="003A232D">
        <w:rPr>
          <w:rFonts w:ascii="Times New Roman" w:hAnsi="Times New Roman" w:cs="Times New Roman"/>
          <w:sz w:val="24"/>
          <w:szCs w:val="24"/>
        </w:rPr>
        <w:t>–</w:t>
      </w:r>
      <w:r>
        <w:rPr>
          <w:rFonts w:ascii="Times New Roman" w:hAnsi="Times New Roman" w:cs="Times New Roman"/>
          <w:sz w:val="24"/>
          <w:szCs w:val="24"/>
        </w:rPr>
        <w:t xml:space="preserve"> </w:t>
      </w:r>
      <w:r w:rsidRPr="00DE6B1B">
        <w:rPr>
          <w:rFonts w:ascii="Times New Roman" w:hAnsi="Times New Roman" w:cs="Times New Roman"/>
          <w:sz w:val="24"/>
          <w:szCs w:val="24"/>
        </w:rPr>
        <w:t>Saeimas 1995.gada 19.jūlija Publiskas personas finanšu līdzekļu un mantas izšķērdēšanas novēršanas likums</w:t>
      </w:r>
      <w:r>
        <w:rPr>
          <w:rFonts w:ascii="Times New Roman" w:hAnsi="Times New Roman" w:cs="Times New Roman"/>
          <w:sz w:val="24"/>
          <w:szCs w:val="24"/>
        </w:rPr>
        <w:t>.</w:t>
      </w:r>
    </w:p>
    <w:p w14:paraId="5CDC30B4" w14:textId="316E0311" w:rsidR="00DE6B1B" w:rsidRPr="00DE6B1B" w:rsidRDefault="00DE6B1B" w:rsidP="009D0992">
      <w:pPr>
        <w:pStyle w:val="NormalWeb"/>
        <w:numPr>
          <w:ilvl w:val="0"/>
          <w:numId w:val="7"/>
        </w:numPr>
        <w:spacing w:before="0" w:beforeAutospacing="0" w:after="120" w:afterAutospacing="0"/>
        <w:jc w:val="both"/>
        <w:rPr>
          <w:rFonts w:ascii="Times New Roman" w:hAnsi="Times New Roman" w:cs="Times New Roman"/>
          <w:color w:val="000000"/>
          <w:sz w:val="24"/>
          <w:szCs w:val="24"/>
        </w:rPr>
      </w:pPr>
      <w:r w:rsidRPr="00DE6B1B">
        <w:rPr>
          <w:rFonts w:ascii="Times New Roman" w:hAnsi="Times New Roman" w:cs="Times New Roman"/>
          <w:color w:val="000000"/>
          <w:sz w:val="24"/>
          <w:szCs w:val="24"/>
        </w:rPr>
        <w:t xml:space="preserve">Izsoles noteikumi (turpmāk – Noteikumi) noteic kārtību, kādā organizējams ViA intelektuālā īpašuma – “Virtuālās realitātes platformas celtniecības nozares darbinieku drošības apmācībām </w:t>
      </w:r>
      <w:r w:rsidR="0085669B">
        <w:rPr>
          <w:rFonts w:ascii="Times New Roman" w:hAnsi="Times New Roman" w:cs="Times New Roman"/>
          <w:color w:val="000000"/>
          <w:sz w:val="24"/>
          <w:szCs w:val="24"/>
        </w:rPr>
        <w:t>“</w:t>
      </w:r>
      <w:r w:rsidRPr="00DE6B1B">
        <w:rPr>
          <w:rFonts w:ascii="Times New Roman" w:hAnsi="Times New Roman" w:cs="Times New Roman"/>
          <w:color w:val="000000"/>
          <w:sz w:val="24"/>
          <w:szCs w:val="24"/>
        </w:rPr>
        <w:t xml:space="preserve">SafeScaff”, kas izstrādāts LIAA līdzfinansētā projekta Nr. KC-PI-2020/64 ““Virtuālās realitātes platformas celtniecības nozares darbinieku drošības apmācībām SafeScaff”” rezultātā (turpmāk – </w:t>
      </w:r>
      <w:r w:rsidR="0085669B">
        <w:rPr>
          <w:rFonts w:ascii="Times New Roman" w:hAnsi="Times New Roman" w:cs="Times New Roman"/>
          <w:color w:val="000000"/>
          <w:sz w:val="24"/>
          <w:szCs w:val="24"/>
        </w:rPr>
        <w:t>Izsoles o</w:t>
      </w:r>
      <w:r w:rsidRPr="00DE6B1B">
        <w:rPr>
          <w:rFonts w:ascii="Times New Roman" w:hAnsi="Times New Roman" w:cs="Times New Roman"/>
          <w:color w:val="000000"/>
          <w:sz w:val="24"/>
          <w:szCs w:val="24"/>
        </w:rPr>
        <w:t xml:space="preserve">bjekts) – tiesību atsavināšanas izsoles </w:t>
      </w:r>
      <w:r w:rsidR="0085669B">
        <w:rPr>
          <w:rFonts w:ascii="Times New Roman" w:hAnsi="Times New Roman" w:cs="Times New Roman"/>
          <w:color w:val="000000"/>
          <w:sz w:val="24"/>
          <w:szCs w:val="24"/>
        </w:rPr>
        <w:t xml:space="preserve">process </w:t>
      </w:r>
      <w:r w:rsidRPr="00DE6B1B">
        <w:rPr>
          <w:rFonts w:ascii="Times New Roman" w:hAnsi="Times New Roman" w:cs="Times New Roman"/>
          <w:color w:val="000000"/>
          <w:sz w:val="24"/>
          <w:szCs w:val="24"/>
        </w:rPr>
        <w:t xml:space="preserve">un </w:t>
      </w:r>
      <w:r w:rsidR="0085669B">
        <w:rPr>
          <w:rFonts w:ascii="Times New Roman" w:hAnsi="Times New Roman" w:cs="Times New Roman"/>
          <w:color w:val="000000"/>
          <w:sz w:val="24"/>
          <w:szCs w:val="24"/>
        </w:rPr>
        <w:t xml:space="preserve">Izsoles objekta </w:t>
      </w:r>
      <w:r w:rsidRPr="00DE6B1B">
        <w:rPr>
          <w:rFonts w:ascii="Times New Roman" w:hAnsi="Times New Roman" w:cs="Times New Roman"/>
          <w:color w:val="000000"/>
          <w:sz w:val="24"/>
          <w:szCs w:val="24"/>
        </w:rPr>
        <w:t>atsavināšanas līguma noslēgšana.</w:t>
      </w:r>
    </w:p>
    <w:p w14:paraId="1711B286" w14:textId="43B42B67" w:rsidR="00380CAC" w:rsidRPr="00DE6B1B" w:rsidRDefault="00380CAC" w:rsidP="009D0992">
      <w:pPr>
        <w:pStyle w:val="NormalWeb"/>
        <w:numPr>
          <w:ilvl w:val="0"/>
          <w:numId w:val="7"/>
        </w:numPr>
        <w:spacing w:before="0" w:beforeAutospacing="0" w:after="120" w:afterAutospacing="0"/>
        <w:ind w:left="426" w:right="64" w:hanging="426"/>
        <w:jc w:val="both"/>
        <w:rPr>
          <w:rFonts w:ascii="Times New Roman" w:hAnsi="Times New Roman" w:cs="Times New Roman"/>
          <w:sz w:val="24"/>
          <w:szCs w:val="24"/>
        </w:rPr>
      </w:pPr>
      <w:r>
        <w:rPr>
          <w:rFonts w:ascii="Times New Roman" w:hAnsi="Times New Roman" w:cs="Times New Roman"/>
          <w:sz w:val="24"/>
          <w:szCs w:val="24"/>
        </w:rPr>
        <w:t>Izsoles objektā, tiesības uz kuru tiek atsavinātas ar šo izsoli, ietilpst i</w:t>
      </w:r>
      <w:r w:rsidRPr="00DE6B1B">
        <w:rPr>
          <w:rFonts w:ascii="Times New Roman" w:hAnsi="Times New Roman" w:cs="Times New Roman"/>
          <w:sz w:val="24"/>
          <w:szCs w:val="24"/>
        </w:rPr>
        <w:t>ntelektuāl</w:t>
      </w:r>
      <w:r>
        <w:rPr>
          <w:rFonts w:ascii="Times New Roman" w:hAnsi="Times New Roman" w:cs="Times New Roman"/>
          <w:sz w:val="24"/>
          <w:szCs w:val="24"/>
        </w:rPr>
        <w:t xml:space="preserve">ā </w:t>
      </w:r>
      <w:r w:rsidRPr="00DE6B1B">
        <w:rPr>
          <w:rFonts w:ascii="Times New Roman" w:hAnsi="Times New Roman" w:cs="Times New Roman"/>
          <w:sz w:val="24"/>
          <w:szCs w:val="24"/>
        </w:rPr>
        <w:t>īpašum</w:t>
      </w:r>
      <w:r>
        <w:rPr>
          <w:rFonts w:ascii="Times New Roman" w:hAnsi="Times New Roman" w:cs="Times New Roman"/>
          <w:sz w:val="24"/>
          <w:szCs w:val="24"/>
        </w:rPr>
        <w:t xml:space="preserve">a </w:t>
      </w:r>
      <w:r w:rsidRPr="00DE6B1B">
        <w:rPr>
          <w:rFonts w:ascii="Times New Roman" w:hAnsi="Times New Roman" w:cs="Times New Roman"/>
          <w:sz w:val="24"/>
          <w:szCs w:val="24"/>
        </w:rPr>
        <w:t xml:space="preserve">objektu kopums (izsoles pamatobjekts un papildinošie ar izsoles pamatobjektu saistītie blakus objekti): </w:t>
      </w:r>
    </w:p>
    <w:p w14:paraId="1CFA7169" w14:textId="71F1DD64" w:rsidR="00380CAC" w:rsidRPr="00DE6B1B" w:rsidRDefault="00380CAC" w:rsidP="009D0992">
      <w:pPr>
        <w:pStyle w:val="NormalWeb"/>
        <w:numPr>
          <w:ilvl w:val="1"/>
          <w:numId w:val="7"/>
        </w:numPr>
        <w:spacing w:before="0" w:beforeAutospacing="0" w:after="120" w:afterAutospacing="0"/>
        <w:ind w:left="582" w:right="64" w:firstLine="0"/>
        <w:jc w:val="both"/>
        <w:rPr>
          <w:rFonts w:ascii="Times New Roman" w:hAnsi="Times New Roman" w:cs="Times New Roman"/>
          <w:sz w:val="24"/>
          <w:szCs w:val="24"/>
        </w:rPr>
      </w:pPr>
      <w:r w:rsidRPr="00DE6B1B">
        <w:rPr>
          <w:rFonts w:ascii="Times New Roman" w:hAnsi="Times New Roman" w:cs="Times New Roman"/>
          <w:sz w:val="24"/>
          <w:szCs w:val="24"/>
        </w:rPr>
        <w:t>Virtuālās realitātes risinājums Meta Quest 2 platformai</w:t>
      </w:r>
      <w:r>
        <w:rPr>
          <w:rFonts w:ascii="Times New Roman" w:hAnsi="Times New Roman" w:cs="Times New Roman"/>
          <w:sz w:val="24"/>
          <w:szCs w:val="24"/>
        </w:rPr>
        <w:t>;</w:t>
      </w:r>
    </w:p>
    <w:p w14:paraId="4EDD7B7F" w14:textId="0298A8A1" w:rsidR="00380CAC" w:rsidRPr="00DE6B1B" w:rsidRDefault="00380CAC" w:rsidP="009D0992">
      <w:pPr>
        <w:pStyle w:val="NormalWeb"/>
        <w:numPr>
          <w:ilvl w:val="2"/>
          <w:numId w:val="7"/>
        </w:numPr>
        <w:spacing w:before="0" w:beforeAutospacing="0" w:after="120" w:afterAutospacing="0"/>
        <w:ind w:left="1418" w:right="64" w:hanging="698"/>
        <w:jc w:val="both"/>
        <w:rPr>
          <w:rFonts w:ascii="Times New Roman" w:hAnsi="Times New Roman" w:cs="Times New Roman"/>
          <w:sz w:val="24"/>
          <w:szCs w:val="24"/>
        </w:rPr>
      </w:pPr>
      <w:r w:rsidRPr="00DE6B1B">
        <w:rPr>
          <w:rFonts w:ascii="Times New Roman" w:hAnsi="Times New Roman" w:cs="Times New Roman"/>
          <w:sz w:val="24"/>
          <w:szCs w:val="24"/>
        </w:rPr>
        <w:t>VR platformas risinājums (pamatkods) ar projekta ietvaros izstrādāto funkcionalitāti uzstādīšanai Meta Quest 2 platformā</w:t>
      </w:r>
      <w:r>
        <w:rPr>
          <w:rFonts w:ascii="Times New Roman" w:hAnsi="Times New Roman" w:cs="Times New Roman"/>
          <w:sz w:val="24"/>
          <w:szCs w:val="24"/>
        </w:rPr>
        <w:t>;</w:t>
      </w:r>
    </w:p>
    <w:p w14:paraId="21D79360" w14:textId="3589C75C" w:rsidR="00380CAC" w:rsidRPr="00DE6B1B" w:rsidRDefault="00380CAC" w:rsidP="009D0992">
      <w:pPr>
        <w:pStyle w:val="NormalWeb"/>
        <w:numPr>
          <w:ilvl w:val="2"/>
          <w:numId w:val="7"/>
        </w:numPr>
        <w:spacing w:before="0" w:beforeAutospacing="0" w:after="120" w:afterAutospacing="0"/>
        <w:ind w:right="64"/>
        <w:jc w:val="both"/>
        <w:rPr>
          <w:rFonts w:ascii="Times New Roman" w:hAnsi="Times New Roman" w:cs="Times New Roman"/>
          <w:sz w:val="24"/>
          <w:szCs w:val="24"/>
        </w:rPr>
      </w:pPr>
      <w:r w:rsidRPr="00DE6B1B">
        <w:rPr>
          <w:rFonts w:ascii="Times New Roman" w:hAnsi="Times New Roman" w:cs="Times New Roman"/>
          <w:sz w:val="24"/>
          <w:szCs w:val="24"/>
        </w:rPr>
        <w:t>Risinājuma tehniskā dokumentācija</w:t>
      </w:r>
      <w:r>
        <w:rPr>
          <w:rFonts w:ascii="Times New Roman" w:hAnsi="Times New Roman" w:cs="Times New Roman"/>
          <w:sz w:val="24"/>
          <w:szCs w:val="24"/>
        </w:rPr>
        <w:t>:</w:t>
      </w:r>
    </w:p>
    <w:p w14:paraId="663D945A" w14:textId="01B1E7F9" w:rsidR="00380CAC" w:rsidRPr="00DE6B1B" w:rsidRDefault="00380CAC" w:rsidP="009D0992">
      <w:pPr>
        <w:pStyle w:val="NormalWeb"/>
        <w:numPr>
          <w:ilvl w:val="3"/>
          <w:numId w:val="7"/>
        </w:numPr>
        <w:spacing w:before="0" w:beforeAutospacing="0" w:after="120" w:afterAutospacing="0"/>
        <w:ind w:left="1418" w:right="64" w:firstLine="0"/>
        <w:jc w:val="both"/>
        <w:rPr>
          <w:rFonts w:ascii="Times New Roman" w:hAnsi="Times New Roman" w:cs="Times New Roman"/>
          <w:sz w:val="24"/>
          <w:szCs w:val="24"/>
        </w:rPr>
      </w:pPr>
      <w:r w:rsidRPr="00DE6B1B">
        <w:rPr>
          <w:rFonts w:ascii="Times New Roman" w:hAnsi="Times New Roman" w:cs="Times New Roman"/>
          <w:sz w:val="24"/>
          <w:szCs w:val="24"/>
        </w:rPr>
        <w:t>Risinājuma sistēmas funkcionalitātes un uzbūves apraksts</w:t>
      </w:r>
      <w:r>
        <w:rPr>
          <w:rFonts w:ascii="Times New Roman" w:hAnsi="Times New Roman" w:cs="Times New Roman"/>
          <w:sz w:val="24"/>
          <w:szCs w:val="24"/>
        </w:rPr>
        <w:t>;</w:t>
      </w:r>
    </w:p>
    <w:p w14:paraId="63712FAA" w14:textId="211CF3E1" w:rsidR="00380CAC" w:rsidRPr="00DE6B1B" w:rsidRDefault="00380CAC" w:rsidP="009D0992">
      <w:pPr>
        <w:pStyle w:val="NormalWeb"/>
        <w:numPr>
          <w:ilvl w:val="3"/>
          <w:numId w:val="7"/>
        </w:numPr>
        <w:spacing w:before="0" w:beforeAutospacing="0" w:after="120" w:afterAutospacing="0"/>
        <w:ind w:left="1418" w:right="64" w:firstLine="0"/>
        <w:jc w:val="both"/>
        <w:rPr>
          <w:rFonts w:ascii="Times New Roman" w:hAnsi="Times New Roman" w:cs="Times New Roman"/>
          <w:sz w:val="24"/>
          <w:szCs w:val="24"/>
        </w:rPr>
      </w:pPr>
      <w:r w:rsidRPr="00DE6B1B">
        <w:rPr>
          <w:rFonts w:ascii="Times New Roman" w:hAnsi="Times New Roman" w:cs="Times New Roman"/>
          <w:sz w:val="24"/>
          <w:szCs w:val="24"/>
        </w:rPr>
        <w:t>Risinājuma lietošanas pamācība</w:t>
      </w:r>
      <w:r>
        <w:rPr>
          <w:rFonts w:ascii="Times New Roman" w:hAnsi="Times New Roman" w:cs="Times New Roman"/>
          <w:sz w:val="24"/>
          <w:szCs w:val="24"/>
        </w:rPr>
        <w:t>;</w:t>
      </w:r>
    </w:p>
    <w:p w14:paraId="083E66FA" w14:textId="6EC4CFF6" w:rsidR="00380CAC" w:rsidRPr="00DE6B1B" w:rsidRDefault="00380CAC" w:rsidP="009D0992">
      <w:pPr>
        <w:pStyle w:val="NormalWeb"/>
        <w:numPr>
          <w:ilvl w:val="3"/>
          <w:numId w:val="7"/>
        </w:numPr>
        <w:spacing w:before="0" w:beforeAutospacing="0" w:after="120" w:afterAutospacing="0"/>
        <w:ind w:left="1418" w:right="64" w:firstLine="0"/>
        <w:jc w:val="both"/>
        <w:rPr>
          <w:rFonts w:ascii="Times New Roman" w:hAnsi="Times New Roman" w:cs="Times New Roman"/>
          <w:sz w:val="24"/>
          <w:szCs w:val="24"/>
        </w:rPr>
      </w:pPr>
      <w:r w:rsidRPr="00DE6B1B">
        <w:rPr>
          <w:rFonts w:ascii="Times New Roman" w:hAnsi="Times New Roman" w:cs="Times New Roman"/>
          <w:sz w:val="24"/>
          <w:szCs w:val="24"/>
        </w:rPr>
        <w:t>Risinājuma starp-platformu savietojamības apraksts</w:t>
      </w:r>
      <w:r>
        <w:rPr>
          <w:rFonts w:ascii="Times New Roman" w:hAnsi="Times New Roman" w:cs="Times New Roman"/>
          <w:sz w:val="24"/>
          <w:szCs w:val="24"/>
        </w:rPr>
        <w:t>;</w:t>
      </w:r>
    </w:p>
    <w:p w14:paraId="5D012C9B" w14:textId="0F6AFD51" w:rsidR="00380CAC" w:rsidRPr="00DE6B1B" w:rsidRDefault="00380CAC" w:rsidP="009D0992">
      <w:pPr>
        <w:pStyle w:val="NormalWeb"/>
        <w:numPr>
          <w:ilvl w:val="2"/>
          <w:numId w:val="7"/>
        </w:numPr>
        <w:spacing w:before="0" w:beforeAutospacing="0" w:after="120" w:afterAutospacing="0"/>
        <w:ind w:left="1560" w:right="64" w:hanging="788"/>
        <w:jc w:val="both"/>
        <w:rPr>
          <w:rFonts w:ascii="Times New Roman" w:hAnsi="Times New Roman" w:cs="Times New Roman"/>
          <w:sz w:val="24"/>
          <w:szCs w:val="24"/>
        </w:rPr>
      </w:pPr>
      <w:r w:rsidRPr="00DE6B1B">
        <w:rPr>
          <w:rFonts w:ascii="Times New Roman" w:hAnsi="Times New Roman" w:cs="Times New Roman"/>
          <w:sz w:val="24"/>
          <w:szCs w:val="24"/>
        </w:rPr>
        <w:t>VR platformas vizuālās identitātes elementi</w:t>
      </w:r>
      <w:r>
        <w:rPr>
          <w:rFonts w:ascii="Times New Roman" w:hAnsi="Times New Roman" w:cs="Times New Roman"/>
          <w:sz w:val="24"/>
          <w:szCs w:val="24"/>
        </w:rPr>
        <w:t>;</w:t>
      </w:r>
    </w:p>
    <w:p w14:paraId="11192176" w14:textId="1684C41A" w:rsidR="00380CAC" w:rsidRPr="00DE6B1B" w:rsidRDefault="00380CAC" w:rsidP="009D0992">
      <w:pPr>
        <w:pStyle w:val="NormalWeb"/>
        <w:numPr>
          <w:ilvl w:val="2"/>
          <w:numId w:val="7"/>
        </w:numPr>
        <w:spacing w:before="0" w:beforeAutospacing="0" w:after="120" w:afterAutospacing="0"/>
        <w:ind w:left="1560" w:right="64" w:hanging="788"/>
        <w:jc w:val="both"/>
        <w:rPr>
          <w:rFonts w:ascii="Times New Roman" w:hAnsi="Times New Roman" w:cs="Times New Roman"/>
          <w:sz w:val="24"/>
          <w:szCs w:val="24"/>
        </w:rPr>
      </w:pPr>
      <w:r w:rsidRPr="00DE6B1B">
        <w:rPr>
          <w:rFonts w:ascii="Times New Roman" w:hAnsi="Times New Roman" w:cs="Times New Roman"/>
          <w:sz w:val="24"/>
          <w:szCs w:val="24"/>
        </w:rPr>
        <w:t>SafeScaff logotips (drukai pielāgoti failu tipi)</w:t>
      </w:r>
      <w:r>
        <w:rPr>
          <w:rFonts w:ascii="Times New Roman" w:hAnsi="Times New Roman" w:cs="Times New Roman"/>
          <w:sz w:val="24"/>
          <w:szCs w:val="24"/>
        </w:rPr>
        <w:t>;</w:t>
      </w:r>
    </w:p>
    <w:p w14:paraId="0C25559B" w14:textId="557CEE1F" w:rsidR="00380CAC" w:rsidRDefault="00380CAC" w:rsidP="009D0992">
      <w:pPr>
        <w:pStyle w:val="NormalWeb"/>
        <w:numPr>
          <w:ilvl w:val="2"/>
          <w:numId w:val="7"/>
        </w:numPr>
        <w:spacing w:before="0" w:beforeAutospacing="0" w:after="120" w:afterAutospacing="0"/>
        <w:ind w:left="1560" w:right="64" w:hanging="788"/>
        <w:jc w:val="both"/>
        <w:rPr>
          <w:rFonts w:ascii="Times New Roman" w:hAnsi="Times New Roman" w:cs="Times New Roman"/>
          <w:sz w:val="24"/>
          <w:szCs w:val="24"/>
        </w:rPr>
      </w:pPr>
      <w:r w:rsidRPr="00DE6B1B">
        <w:rPr>
          <w:rFonts w:ascii="Times New Roman" w:hAnsi="Times New Roman" w:cs="Times New Roman"/>
          <w:sz w:val="24"/>
          <w:szCs w:val="24"/>
        </w:rPr>
        <w:t>SafeScaff publicitātes prezentāciju veidne</w:t>
      </w:r>
      <w:r>
        <w:rPr>
          <w:rFonts w:ascii="Times New Roman" w:hAnsi="Times New Roman" w:cs="Times New Roman"/>
          <w:sz w:val="24"/>
          <w:szCs w:val="24"/>
        </w:rPr>
        <w:t>;</w:t>
      </w:r>
    </w:p>
    <w:p w14:paraId="34C7FE8B" w14:textId="467BDA15" w:rsidR="00380CAC" w:rsidRPr="00DE6B1B" w:rsidRDefault="00380CAC" w:rsidP="009D0992">
      <w:pPr>
        <w:pStyle w:val="NormalWeb"/>
        <w:numPr>
          <w:ilvl w:val="2"/>
          <w:numId w:val="7"/>
        </w:numPr>
        <w:spacing w:before="0" w:beforeAutospacing="0" w:after="120" w:afterAutospacing="0"/>
        <w:ind w:left="1560" w:right="64" w:hanging="788"/>
        <w:jc w:val="both"/>
        <w:rPr>
          <w:rFonts w:ascii="Times New Roman" w:hAnsi="Times New Roman" w:cs="Times New Roman"/>
          <w:sz w:val="24"/>
          <w:szCs w:val="24"/>
        </w:rPr>
      </w:pPr>
      <w:r w:rsidRPr="00DE6B1B">
        <w:rPr>
          <w:rFonts w:ascii="Times New Roman" w:hAnsi="Times New Roman" w:cs="Times New Roman"/>
          <w:sz w:val="24"/>
          <w:szCs w:val="24"/>
        </w:rPr>
        <w:t>SafeScaff produkta oficiālā</w:t>
      </w:r>
      <w:r w:rsidR="005D6563">
        <w:rPr>
          <w:rFonts w:ascii="Times New Roman" w:hAnsi="Times New Roman" w:cs="Times New Roman"/>
          <w:sz w:val="24"/>
          <w:szCs w:val="24"/>
        </w:rPr>
        <w:t>s</w:t>
      </w:r>
      <w:r w:rsidRPr="00DE6B1B">
        <w:rPr>
          <w:rFonts w:ascii="Times New Roman" w:hAnsi="Times New Roman" w:cs="Times New Roman"/>
          <w:sz w:val="24"/>
          <w:szCs w:val="24"/>
        </w:rPr>
        <w:t xml:space="preserve"> mājaslapa</w:t>
      </w:r>
      <w:r w:rsidR="005D6563">
        <w:rPr>
          <w:rFonts w:ascii="Times New Roman" w:hAnsi="Times New Roman" w:cs="Times New Roman"/>
          <w:sz w:val="24"/>
          <w:szCs w:val="24"/>
        </w:rPr>
        <w:t>s saturs</w:t>
      </w:r>
      <w:r>
        <w:rPr>
          <w:rFonts w:ascii="Times New Roman" w:hAnsi="Times New Roman" w:cs="Times New Roman"/>
          <w:sz w:val="24"/>
          <w:szCs w:val="24"/>
        </w:rPr>
        <w:t>.</w:t>
      </w:r>
    </w:p>
    <w:p w14:paraId="68F062E0" w14:textId="147352E7" w:rsidR="00380CAC" w:rsidRDefault="0085669B" w:rsidP="009D0992">
      <w:pPr>
        <w:pStyle w:val="ListParagraph"/>
        <w:numPr>
          <w:ilvl w:val="0"/>
          <w:numId w:val="7"/>
        </w:numPr>
        <w:spacing w:after="120" w:line="240" w:lineRule="auto"/>
        <w:ind w:left="284" w:right="64"/>
        <w:contextualSpacing w:val="0"/>
        <w:jc w:val="both"/>
        <w:rPr>
          <w:rFonts w:ascii="Times New Roman" w:hAnsi="Times New Roman" w:cs="Times New Roman"/>
          <w:sz w:val="24"/>
          <w:szCs w:val="24"/>
        </w:rPr>
      </w:pPr>
      <w:r w:rsidRPr="00380CAC">
        <w:rPr>
          <w:rFonts w:ascii="Times New Roman" w:hAnsi="Times New Roman" w:cs="Times New Roman"/>
          <w:sz w:val="24"/>
          <w:szCs w:val="24"/>
        </w:rPr>
        <w:t>Izsoles</w:t>
      </w:r>
      <w:r w:rsidRPr="00380CAC">
        <w:rPr>
          <w:rFonts w:ascii="Times New Roman" w:hAnsi="Times New Roman" w:cs="Times New Roman"/>
          <w:i/>
          <w:iCs/>
          <w:sz w:val="24"/>
          <w:szCs w:val="24"/>
        </w:rPr>
        <w:t xml:space="preserve"> </w:t>
      </w:r>
      <w:r w:rsidRPr="00380CAC">
        <w:rPr>
          <w:rFonts w:ascii="Times New Roman" w:hAnsi="Times New Roman" w:cs="Times New Roman"/>
          <w:sz w:val="24"/>
          <w:szCs w:val="24"/>
        </w:rPr>
        <w:t>o</w:t>
      </w:r>
      <w:r w:rsidR="00DE6B1B" w:rsidRPr="00380CAC">
        <w:rPr>
          <w:rFonts w:ascii="Times New Roman" w:hAnsi="Times New Roman" w:cs="Times New Roman"/>
          <w:sz w:val="24"/>
          <w:szCs w:val="24"/>
        </w:rPr>
        <w:t xml:space="preserve">bjekta </w:t>
      </w:r>
      <w:r w:rsidR="00380CAC" w:rsidRPr="00380CAC">
        <w:rPr>
          <w:rFonts w:ascii="Times New Roman" w:hAnsi="Times New Roman" w:cs="Times New Roman"/>
          <w:sz w:val="24"/>
          <w:szCs w:val="24"/>
        </w:rPr>
        <w:t xml:space="preserve">plašāks </w:t>
      </w:r>
      <w:r w:rsidR="00DE6B1B" w:rsidRPr="00380CAC">
        <w:rPr>
          <w:rFonts w:ascii="Times New Roman" w:hAnsi="Times New Roman" w:cs="Times New Roman"/>
          <w:sz w:val="24"/>
          <w:szCs w:val="24"/>
        </w:rPr>
        <w:t xml:space="preserve">apraksts un tā sastāvs </w:t>
      </w:r>
      <w:r w:rsidR="00380CAC" w:rsidRPr="00380CAC">
        <w:rPr>
          <w:rFonts w:ascii="Times New Roman" w:hAnsi="Times New Roman" w:cs="Times New Roman"/>
          <w:sz w:val="24"/>
          <w:szCs w:val="24"/>
        </w:rPr>
        <w:t xml:space="preserve">ir </w:t>
      </w:r>
      <w:r w:rsidR="00DE6B1B" w:rsidRPr="00380CAC">
        <w:rPr>
          <w:rFonts w:ascii="Times New Roman" w:hAnsi="Times New Roman" w:cs="Times New Roman"/>
          <w:sz w:val="24"/>
          <w:szCs w:val="24"/>
        </w:rPr>
        <w:t xml:space="preserve">ietverts Noteikumu </w:t>
      </w:r>
      <w:r w:rsidR="006F020F" w:rsidRPr="00380CAC">
        <w:rPr>
          <w:rFonts w:ascii="Times New Roman" w:hAnsi="Times New Roman" w:cs="Times New Roman"/>
          <w:sz w:val="24"/>
          <w:szCs w:val="24"/>
        </w:rPr>
        <w:fldChar w:fldCharType="begin"/>
      </w:r>
      <w:r w:rsidR="006F020F" w:rsidRPr="00380CAC">
        <w:rPr>
          <w:rFonts w:ascii="Times New Roman" w:hAnsi="Times New Roman" w:cs="Times New Roman"/>
          <w:sz w:val="24"/>
          <w:szCs w:val="24"/>
        </w:rPr>
        <w:instrText xml:space="preserve"> REF _Ref120476341 \r \h </w:instrText>
      </w:r>
      <w:r w:rsidR="006F020F" w:rsidRPr="00380CAC">
        <w:rPr>
          <w:rFonts w:ascii="Times New Roman" w:hAnsi="Times New Roman" w:cs="Times New Roman"/>
          <w:sz w:val="24"/>
          <w:szCs w:val="24"/>
        </w:rPr>
      </w:r>
      <w:r w:rsidR="006F020F" w:rsidRPr="00380CAC">
        <w:rPr>
          <w:rFonts w:ascii="Times New Roman" w:hAnsi="Times New Roman" w:cs="Times New Roman"/>
          <w:sz w:val="24"/>
          <w:szCs w:val="24"/>
        </w:rPr>
        <w:fldChar w:fldCharType="separate"/>
      </w:r>
      <w:r w:rsidR="00A34129">
        <w:rPr>
          <w:rFonts w:ascii="Times New Roman" w:hAnsi="Times New Roman" w:cs="Times New Roman"/>
          <w:sz w:val="24"/>
          <w:szCs w:val="24"/>
        </w:rPr>
        <w:t>5</w:t>
      </w:r>
      <w:r w:rsidR="006F020F" w:rsidRPr="00380CAC">
        <w:rPr>
          <w:rFonts w:ascii="Times New Roman" w:hAnsi="Times New Roman" w:cs="Times New Roman"/>
          <w:sz w:val="24"/>
          <w:szCs w:val="24"/>
        </w:rPr>
        <w:fldChar w:fldCharType="end"/>
      </w:r>
      <w:r w:rsidR="00DE6B1B" w:rsidRPr="00380CAC">
        <w:rPr>
          <w:rFonts w:ascii="Times New Roman" w:hAnsi="Times New Roman" w:cs="Times New Roman"/>
          <w:sz w:val="24"/>
          <w:szCs w:val="24"/>
        </w:rPr>
        <w:t>.pielikumā</w:t>
      </w:r>
      <w:r w:rsidR="006F020F" w:rsidRPr="00380CAC">
        <w:rPr>
          <w:rFonts w:ascii="Times New Roman" w:hAnsi="Times New Roman" w:cs="Times New Roman"/>
          <w:sz w:val="24"/>
          <w:szCs w:val="24"/>
        </w:rPr>
        <w:t>, tajā ir norādīti ar Izsoles objektu saistītie pamatobjekti un blakus objekti, tajā skaitā, datorprogrammas un citi ar autortiesībām aizsargājamie objekti.</w:t>
      </w:r>
    </w:p>
    <w:p w14:paraId="67AF8FD6" w14:textId="01546B55" w:rsidR="00380CAC" w:rsidRPr="008A2D61" w:rsidRDefault="008A2D61" w:rsidP="009D0992">
      <w:pPr>
        <w:pStyle w:val="ListParagraph"/>
        <w:numPr>
          <w:ilvl w:val="0"/>
          <w:numId w:val="7"/>
        </w:numPr>
        <w:spacing w:after="120" w:line="240" w:lineRule="auto"/>
        <w:ind w:left="284" w:right="64"/>
        <w:contextualSpacing w:val="0"/>
        <w:jc w:val="both"/>
        <w:rPr>
          <w:rFonts w:ascii="Times New Roman" w:hAnsi="Times New Roman" w:cs="Times New Roman"/>
          <w:sz w:val="24"/>
          <w:szCs w:val="24"/>
        </w:rPr>
      </w:pPr>
      <w:r>
        <w:rPr>
          <w:rFonts w:ascii="Times New Roman" w:hAnsi="Times New Roman" w:cs="Times New Roman"/>
          <w:sz w:val="24"/>
          <w:szCs w:val="24"/>
        </w:rPr>
        <w:t xml:space="preserve">Izsoles objekts ir izstrādes </w:t>
      </w:r>
      <w:r w:rsidRPr="008A2D61">
        <w:rPr>
          <w:rFonts w:ascii="Times New Roman" w:hAnsi="Times New Roman" w:cs="Times New Roman"/>
          <w:sz w:val="24"/>
          <w:szCs w:val="24"/>
        </w:rPr>
        <w:t>prototips TRL 7 stadijā</w:t>
      </w:r>
      <w:r>
        <w:rPr>
          <w:rFonts w:ascii="Times New Roman" w:hAnsi="Times New Roman" w:cs="Times New Roman"/>
          <w:sz w:val="24"/>
          <w:szCs w:val="24"/>
        </w:rPr>
        <w:t xml:space="preserve"> un </w:t>
      </w:r>
      <w:r w:rsidRPr="008A2D61">
        <w:rPr>
          <w:rFonts w:ascii="Times New Roman" w:hAnsi="Times New Roman" w:cs="Times New Roman"/>
          <w:sz w:val="24"/>
          <w:szCs w:val="24"/>
        </w:rPr>
        <w:t>nav uzskatāms par gatavu produktu</w:t>
      </w:r>
      <w:r>
        <w:rPr>
          <w:rFonts w:ascii="Times New Roman" w:hAnsi="Times New Roman" w:cs="Times New Roman"/>
          <w:sz w:val="24"/>
          <w:szCs w:val="24"/>
        </w:rPr>
        <w:t>. Izsoles objekts tiek atsavināts “tāds kāds ir” uz izsoles brīdi.</w:t>
      </w:r>
    </w:p>
    <w:p w14:paraId="06454448" w14:textId="686D812C" w:rsidR="00DE6B1B" w:rsidRPr="006F020F" w:rsidRDefault="006F020F" w:rsidP="009D0992">
      <w:pPr>
        <w:pStyle w:val="ListParagraph"/>
        <w:numPr>
          <w:ilvl w:val="0"/>
          <w:numId w:val="7"/>
        </w:numPr>
        <w:spacing w:after="120" w:line="240" w:lineRule="auto"/>
        <w:ind w:left="284" w:right="64"/>
        <w:contextualSpacing w:val="0"/>
        <w:jc w:val="both"/>
        <w:rPr>
          <w:rFonts w:ascii="Times New Roman" w:hAnsi="Times New Roman" w:cs="Times New Roman"/>
          <w:sz w:val="24"/>
          <w:szCs w:val="24"/>
        </w:rPr>
      </w:pPr>
      <w:r>
        <w:rPr>
          <w:rFonts w:ascii="Times New Roman" w:hAnsi="Times New Roman" w:cs="Times New Roman"/>
          <w:color w:val="FF0000"/>
          <w:sz w:val="24"/>
          <w:szCs w:val="24"/>
        </w:rPr>
        <w:t xml:space="preserve"> </w:t>
      </w:r>
      <w:r w:rsidR="00DE6B1B" w:rsidRPr="006F020F">
        <w:rPr>
          <w:rFonts w:ascii="Times New Roman" w:hAnsi="Times New Roman" w:cs="Times New Roman"/>
          <w:sz w:val="24"/>
          <w:szCs w:val="24"/>
        </w:rPr>
        <w:t xml:space="preserve">Ar </w:t>
      </w:r>
      <w:r w:rsidR="0085669B" w:rsidRPr="006F020F">
        <w:rPr>
          <w:rFonts w:ascii="Times New Roman" w:hAnsi="Times New Roman" w:cs="Times New Roman"/>
          <w:sz w:val="24"/>
          <w:szCs w:val="24"/>
        </w:rPr>
        <w:t>Izsoles objekta Rokas grāmatu (angļu valodā)</w:t>
      </w:r>
      <w:r w:rsidR="00380CAC">
        <w:rPr>
          <w:rFonts w:ascii="Times New Roman" w:hAnsi="Times New Roman" w:cs="Times New Roman"/>
          <w:sz w:val="24"/>
          <w:szCs w:val="24"/>
        </w:rPr>
        <w:t xml:space="preserve">, </w:t>
      </w:r>
      <w:r w:rsidR="00DE6B1B" w:rsidRPr="006F020F">
        <w:rPr>
          <w:rFonts w:ascii="Times New Roman" w:hAnsi="Times New Roman" w:cs="Times New Roman"/>
          <w:sz w:val="24"/>
          <w:szCs w:val="24"/>
        </w:rPr>
        <w:t xml:space="preserve">lietošanas instrukciju un citu pavadošu informāciju iespējams iepazīties </w:t>
      </w:r>
      <w:r w:rsidR="00264216">
        <w:rPr>
          <w:rFonts w:ascii="Times New Roman" w:hAnsi="Times New Roman" w:cs="Times New Roman"/>
          <w:sz w:val="24"/>
          <w:szCs w:val="24"/>
        </w:rPr>
        <w:t xml:space="preserve">Noteikumu 7. un 8.pielikumā, kā arī: </w:t>
      </w:r>
      <w:r w:rsidR="00DE6B1B" w:rsidRPr="006F020F">
        <w:rPr>
          <w:rFonts w:ascii="Times New Roman" w:hAnsi="Times New Roman" w:cs="Times New Roman"/>
          <w:sz w:val="24"/>
          <w:szCs w:val="24"/>
        </w:rPr>
        <w:t xml:space="preserve"> </w:t>
      </w:r>
    </w:p>
    <w:p w14:paraId="2A593E4C" w14:textId="3367E4C2" w:rsidR="00DE6B1B" w:rsidRPr="00DD010F" w:rsidRDefault="00DE6B1B" w:rsidP="009B2BF1">
      <w:pPr>
        <w:spacing w:after="120" w:line="240" w:lineRule="auto"/>
        <w:ind w:left="720" w:right="64" w:hanging="11"/>
        <w:rPr>
          <w:rFonts w:ascii="Times New Roman" w:hAnsi="Times New Roman" w:cs="Times New Roman"/>
          <w:sz w:val="24"/>
          <w:szCs w:val="24"/>
        </w:rPr>
      </w:pPr>
      <w:r w:rsidRPr="00DD010F">
        <w:rPr>
          <w:rFonts w:ascii="Times New Roman" w:hAnsi="Times New Roman" w:cs="Times New Roman"/>
          <w:sz w:val="24"/>
          <w:szCs w:val="24"/>
        </w:rPr>
        <w:t>1) sait</w:t>
      </w:r>
      <w:r w:rsidR="00264216" w:rsidRPr="00DD010F">
        <w:rPr>
          <w:rFonts w:ascii="Times New Roman" w:hAnsi="Times New Roman" w:cs="Times New Roman"/>
          <w:sz w:val="24"/>
          <w:szCs w:val="24"/>
        </w:rPr>
        <w:t>ē</w:t>
      </w:r>
      <w:r w:rsidRPr="00DD010F">
        <w:rPr>
          <w:rFonts w:ascii="Times New Roman" w:hAnsi="Times New Roman" w:cs="Times New Roman"/>
          <w:sz w:val="24"/>
          <w:szCs w:val="24"/>
        </w:rPr>
        <w:t xml:space="preserve"> Nr.1</w:t>
      </w:r>
      <w:r w:rsidR="001E1A25" w:rsidRPr="00DD010F">
        <w:rPr>
          <w:rFonts w:ascii="Times New Roman" w:hAnsi="Times New Roman" w:cs="Times New Roman"/>
          <w:sz w:val="24"/>
          <w:szCs w:val="24"/>
        </w:rPr>
        <w:t xml:space="preserve"> – </w:t>
      </w:r>
      <w:hyperlink r:id="rId11" w:history="1">
        <w:r w:rsidR="000912A9" w:rsidRPr="00DD010F">
          <w:rPr>
            <w:rStyle w:val="Hyperlink"/>
            <w:rFonts w:ascii="Times New Roman" w:hAnsi="Times New Roman" w:cs="Times New Roman"/>
            <w:sz w:val="24"/>
            <w:szCs w:val="24"/>
          </w:rPr>
          <w:t>https://safescaff.vrlab.lv/wp-content/uploads/2022/12/SafeScaff-Product-content-description.pdf</w:t>
        </w:r>
      </w:hyperlink>
      <w:r w:rsidR="000912A9" w:rsidRPr="00DD010F">
        <w:rPr>
          <w:rFonts w:ascii="Times New Roman" w:hAnsi="Times New Roman" w:cs="Times New Roman"/>
          <w:sz w:val="24"/>
          <w:szCs w:val="24"/>
        </w:rPr>
        <w:t xml:space="preserve"> </w:t>
      </w:r>
    </w:p>
    <w:p w14:paraId="3CB7AFAB" w14:textId="33BFC15E" w:rsidR="00DE6B1B" w:rsidRPr="00DE6B1B" w:rsidRDefault="00DE6B1B" w:rsidP="009B2BF1">
      <w:pPr>
        <w:pStyle w:val="ListParagraph"/>
        <w:spacing w:after="120" w:line="240" w:lineRule="auto"/>
        <w:ind w:left="709" w:right="64"/>
        <w:contextualSpacing w:val="0"/>
        <w:rPr>
          <w:rFonts w:ascii="Times New Roman" w:hAnsi="Times New Roman" w:cs="Times New Roman"/>
          <w:sz w:val="24"/>
          <w:szCs w:val="24"/>
        </w:rPr>
      </w:pPr>
      <w:r w:rsidRPr="00DD010F">
        <w:rPr>
          <w:rFonts w:ascii="Times New Roman" w:hAnsi="Times New Roman" w:cs="Times New Roman"/>
          <w:sz w:val="24"/>
          <w:szCs w:val="24"/>
        </w:rPr>
        <w:t>2) sait</w:t>
      </w:r>
      <w:r w:rsidR="00264216" w:rsidRPr="00DD010F">
        <w:rPr>
          <w:rFonts w:ascii="Times New Roman" w:hAnsi="Times New Roman" w:cs="Times New Roman"/>
          <w:sz w:val="24"/>
          <w:szCs w:val="24"/>
        </w:rPr>
        <w:t>ē</w:t>
      </w:r>
      <w:r w:rsidRPr="00DD010F">
        <w:rPr>
          <w:rFonts w:ascii="Times New Roman" w:hAnsi="Times New Roman" w:cs="Times New Roman"/>
          <w:sz w:val="24"/>
          <w:szCs w:val="24"/>
        </w:rPr>
        <w:t xml:space="preserve"> Nr.2</w:t>
      </w:r>
      <w:r w:rsidR="001E1A25" w:rsidRPr="00DD010F">
        <w:rPr>
          <w:rFonts w:ascii="Times New Roman" w:hAnsi="Times New Roman" w:cs="Times New Roman"/>
          <w:sz w:val="24"/>
          <w:szCs w:val="24"/>
        </w:rPr>
        <w:t xml:space="preserve">– </w:t>
      </w:r>
      <w:hyperlink r:id="rId12" w:history="1">
        <w:r w:rsidR="00DD010F" w:rsidRPr="00DD010F">
          <w:rPr>
            <w:rStyle w:val="Hyperlink"/>
            <w:rFonts w:ascii="Times New Roman" w:hAnsi="Times New Roman" w:cs="Times New Roman"/>
            <w:sz w:val="24"/>
            <w:szCs w:val="24"/>
          </w:rPr>
          <w:t>https://safescaff.vrlab.lv/wp-content/uploads/2022/12/SafeScaff_Product_Manual.pdf</w:t>
        </w:r>
      </w:hyperlink>
      <w:r w:rsidR="00DD010F">
        <w:rPr>
          <w:rFonts w:ascii="Times New Roman" w:hAnsi="Times New Roman" w:cs="Times New Roman"/>
          <w:sz w:val="24"/>
          <w:szCs w:val="24"/>
        </w:rPr>
        <w:t xml:space="preserve"> </w:t>
      </w:r>
    </w:p>
    <w:p w14:paraId="6DDB0697" w14:textId="5FF96443" w:rsidR="00DE6B1B" w:rsidRPr="00DE6B1B" w:rsidRDefault="00DE6B1B" w:rsidP="009D0992">
      <w:pPr>
        <w:pStyle w:val="NormalWeb"/>
        <w:numPr>
          <w:ilvl w:val="0"/>
          <w:numId w:val="7"/>
        </w:numPr>
        <w:spacing w:before="0" w:beforeAutospacing="0" w:after="120" w:afterAutospacing="0"/>
        <w:jc w:val="both"/>
        <w:rPr>
          <w:rFonts w:ascii="Times New Roman" w:hAnsi="Times New Roman" w:cs="Times New Roman"/>
          <w:color w:val="000000"/>
          <w:sz w:val="24"/>
          <w:szCs w:val="24"/>
        </w:rPr>
      </w:pPr>
      <w:r w:rsidRPr="00DE6B1B">
        <w:rPr>
          <w:rFonts w:ascii="Times New Roman" w:hAnsi="Times New Roman" w:cs="Times New Roman"/>
          <w:sz w:val="24"/>
          <w:szCs w:val="24"/>
        </w:rPr>
        <w:lastRenderedPageBreak/>
        <w:t>Ja Izsoles dalībniekam nepieciešama papildus informācija  par Izsoles objektu, to var iegūt sazinoties ar Izsoles komisijas kontaktpersonu līdz 202</w:t>
      </w:r>
      <w:r w:rsidR="003A66C1">
        <w:rPr>
          <w:rFonts w:ascii="Times New Roman" w:hAnsi="Times New Roman" w:cs="Times New Roman"/>
          <w:sz w:val="24"/>
          <w:szCs w:val="24"/>
        </w:rPr>
        <w:t>3</w:t>
      </w:r>
      <w:r w:rsidRPr="00DE6B1B">
        <w:rPr>
          <w:rFonts w:ascii="Times New Roman" w:hAnsi="Times New Roman" w:cs="Times New Roman"/>
          <w:sz w:val="24"/>
          <w:szCs w:val="24"/>
        </w:rPr>
        <w:t xml:space="preserve">.gada </w:t>
      </w:r>
      <w:r w:rsidR="003A66C1">
        <w:rPr>
          <w:rFonts w:ascii="Times New Roman" w:hAnsi="Times New Roman" w:cs="Times New Roman"/>
          <w:sz w:val="24"/>
          <w:szCs w:val="24"/>
        </w:rPr>
        <w:t>14.martam</w:t>
      </w:r>
      <w:r w:rsidRPr="00DE6B1B">
        <w:rPr>
          <w:rFonts w:ascii="Times New Roman" w:hAnsi="Times New Roman" w:cs="Times New Roman"/>
          <w:sz w:val="24"/>
          <w:szCs w:val="24"/>
        </w:rPr>
        <w:t>, nosūtot informācijas pieprasījumu uz e</w:t>
      </w:r>
      <w:r w:rsidR="00B17FDE">
        <w:rPr>
          <w:rFonts w:ascii="Times New Roman" w:hAnsi="Times New Roman" w:cs="Times New Roman"/>
          <w:sz w:val="24"/>
          <w:szCs w:val="24"/>
        </w:rPr>
        <w:t>-</w:t>
      </w:r>
      <w:r w:rsidRPr="00DE6B1B">
        <w:rPr>
          <w:rFonts w:ascii="Times New Roman" w:hAnsi="Times New Roman" w:cs="Times New Roman"/>
          <w:sz w:val="24"/>
          <w:szCs w:val="24"/>
        </w:rPr>
        <w:t xml:space="preserve">pasta adresi: </w:t>
      </w:r>
      <w:hyperlink r:id="rId13" w:history="1">
        <w:r w:rsidRPr="00DE6B1B">
          <w:rPr>
            <w:rStyle w:val="Hyperlink"/>
            <w:rFonts w:ascii="Times New Roman" w:hAnsi="Times New Roman" w:cs="Times New Roman"/>
            <w:sz w:val="24"/>
            <w:szCs w:val="24"/>
          </w:rPr>
          <w:t>info@va.lv</w:t>
        </w:r>
      </w:hyperlink>
      <w:r w:rsidRPr="00DE6B1B">
        <w:rPr>
          <w:rFonts w:ascii="Times New Roman" w:hAnsi="Times New Roman" w:cs="Times New Roman"/>
          <w:sz w:val="24"/>
          <w:szCs w:val="24"/>
        </w:rPr>
        <w:t xml:space="preserve"> , īpaši specifiskos jautājumos pirms informācijas saņemšanas noslēdzot ar ViA konfidencialitātes līgumu</w:t>
      </w:r>
      <w:r w:rsidR="00264216">
        <w:rPr>
          <w:rFonts w:ascii="Times New Roman" w:hAnsi="Times New Roman" w:cs="Times New Roman"/>
          <w:sz w:val="24"/>
          <w:szCs w:val="24"/>
        </w:rPr>
        <w:t>, atbilstoši 4.pielikumam</w:t>
      </w:r>
      <w:r w:rsidRPr="00DE6B1B">
        <w:rPr>
          <w:rFonts w:ascii="Times New Roman" w:hAnsi="Times New Roman" w:cs="Times New Roman"/>
          <w:sz w:val="24"/>
          <w:szCs w:val="24"/>
        </w:rPr>
        <w:t>.</w:t>
      </w:r>
    </w:p>
    <w:p w14:paraId="0698B609" w14:textId="259B686D" w:rsidR="00DE6B1B" w:rsidRPr="00DE6B1B" w:rsidRDefault="00264216" w:rsidP="009D0992">
      <w:pPr>
        <w:pStyle w:val="NormalWeb"/>
        <w:numPr>
          <w:ilvl w:val="0"/>
          <w:numId w:val="7"/>
        </w:numPr>
        <w:spacing w:before="0" w:beforeAutospacing="0" w:after="120" w:afterAutospacing="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pretendentam </w:t>
      </w:r>
      <w:r w:rsidR="00DE6B1B" w:rsidRPr="00DE6B1B">
        <w:rPr>
          <w:rFonts w:ascii="Times New Roman" w:hAnsi="Times New Roman" w:cs="Times New Roman"/>
          <w:color w:val="000000"/>
          <w:sz w:val="24"/>
          <w:szCs w:val="24"/>
        </w:rPr>
        <w:t xml:space="preserve">ir tiesības iepazīties ar informāciju par Izsoles objektu klātienē vai saņemt to elektroniski, iepriekš vienojoties ar Izsoles komisiju par laiku un veidu. </w:t>
      </w:r>
    </w:p>
    <w:p w14:paraId="2B8C2F64" w14:textId="75C201D0" w:rsidR="00DE6B1B" w:rsidRPr="00DE6B1B" w:rsidRDefault="00264216" w:rsidP="009D0992">
      <w:pPr>
        <w:pStyle w:val="NormalWeb"/>
        <w:numPr>
          <w:ilvl w:val="0"/>
          <w:numId w:val="7"/>
        </w:numPr>
        <w:spacing w:before="0" w:beforeAutospacing="0" w:after="120" w:afterAutospacing="0"/>
        <w:jc w:val="both"/>
        <w:rPr>
          <w:rFonts w:ascii="Times New Roman" w:hAnsi="Times New Roman" w:cs="Times New Roman"/>
          <w:color w:val="000000"/>
          <w:sz w:val="24"/>
          <w:szCs w:val="24"/>
        </w:rPr>
      </w:pPr>
      <w:r>
        <w:rPr>
          <w:rFonts w:ascii="Times New Roman" w:hAnsi="Times New Roman" w:cs="Times New Roman"/>
          <w:color w:val="000000"/>
          <w:sz w:val="24"/>
          <w:szCs w:val="24"/>
        </w:rPr>
        <w:t>Izsoles o</w:t>
      </w:r>
      <w:r w:rsidR="00DE6B1B" w:rsidRPr="00DE6B1B">
        <w:rPr>
          <w:rFonts w:ascii="Times New Roman" w:hAnsi="Times New Roman" w:cs="Times New Roman"/>
          <w:color w:val="000000"/>
          <w:sz w:val="24"/>
          <w:szCs w:val="24"/>
        </w:rPr>
        <w:t>bjekta izsoli organizē</w:t>
      </w:r>
      <w:r>
        <w:rPr>
          <w:rFonts w:ascii="Times New Roman" w:hAnsi="Times New Roman" w:cs="Times New Roman"/>
          <w:color w:val="000000"/>
          <w:sz w:val="24"/>
          <w:szCs w:val="24"/>
        </w:rPr>
        <w:t xml:space="preserve"> Izsoles </w:t>
      </w:r>
      <w:r w:rsidR="00DE6B1B" w:rsidRPr="00DE6B1B">
        <w:rPr>
          <w:rFonts w:ascii="Times New Roman" w:hAnsi="Times New Roman" w:cs="Times New Roman"/>
          <w:color w:val="000000"/>
          <w:sz w:val="24"/>
          <w:szCs w:val="24"/>
        </w:rPr>
        <w:t>komisija.</w:t>
      </w:r>
    </w:p>
    <w:p w14:paraId="56FFC50F" w14:textId="29190637" w:rsidR="00DE6B1B" w:rsidRPr="00B17FDE" w:rsidRDefault="00DE6B1B" w:rsidP="009D0992">
      <w:pPr>
        <w:pStyle w:val="NormalWeb"/>
        <w:numPr>
          <w:ilvl w:val="0"/>
          <w:numId w:val="7"/>
        </w:numPr>
        <w:spacing w:before="0" w:beforeAutospacing="0" w:after="120" w:afterAutospacing="0"/>
        <w:jc w:val="both"/>
        <w:rPr>
          <w:rFonts w:ascii="Times New Roman" w:hAnsi="Times New Roman" w:cs="Times New Roman"/>
          <w:color w:val="000000"/>
          <w:sz w:val="24"/>
          <w:szCs w:val="24"/>
        </w:rPr>
      </w:pPr>
      <w:r w:rsidRPr="00DE6B1B">
        <w:rPr>
          <w:rFonts w:ascii="Times New Roman" w:hAnsi="Times New Roman" w:cs="Times New Roman"/>
          <w:color w:val="000000"/>
          <w:sz w:val="24"/>
          <w:szCs w:val="24"/>
        </w:rPr>
        <w:t xml:space="preserve">Sūdzības par </w:t>
      </w:r>
      <w:r w:rsidR="00264216">
        <w:rPr>
          <w:rFonts w:ascii="Times New Roman" w:hAnsi="Times New Roman" w:cs="Times New Roman"/>
          <w:color w:val="000000"/>
          <w:sz w:val="24"/>
          <w:szCs w:val="24"/>
        </w:rPr>
        <w:t>Izsoles k</w:t>
      </w:r>
      <w:r w:rsidRPr="00DE6B1B">
        <w:rPr>
          <w:rFonts w:ascii="Times New Roman" w:hAnsi="Times New Roman" w:cs="Times New Roman"/>
          <w:color w:val="000000"/>
          <w:sz w:val="24"/>
          <w:szCs w:val="24"/>
        </w:rPr>
        <w:t>omisijas lēmumiem vai tās rīcību iesniedzamas ViA rektoram.</w:t>
      </w:r>
    </w:p>
    <w:p w14:paraId="2D37B5E7" w14:textId="77777777" w:rsidR="00DE6B1B" w:rsidRPr="00DE6B1B" w:rsidRDefault="00DE6B1B" w:rsidP="006F020F">
      <w:pPr>
        <w:pStyle w:val="NormalWeb"/>
        <w:spacing w:before="240" w:beforeAutospacing="0" w:after="120" w:afterAutospacing="0"/>
        <w:jc w:val="center"/>
        <w:rPr>
          <w:rFonts w:ascii="Times New Roman" w:hAnsi="Times New Roman" w:cs="Times New Roman"/>
          <w:color w:val="000000"/>
          <w:sz w:val="24"/>
          <w:szCs w:val="24"/>
        </w:rPr>
      </w:pPr>
      <w:r w:rsidRPr="00DE6B1B">
        <w:rPr>
          <w:rFonts w:ascii="Times New Roman" w:hAnsi="Times New Roman" w:cs="Times New Roman"/>
          <w:b/>
          <w:bCs/>
          <w:color w:val="000000"/>
          <w:sz w:val="24"/>
          <w:szCs w:val="24"/>
        </w:rPr>
        <w:t>II. Objekta izsoles kārtība</w:t>
      </w:r>
    </w:p>
    <w:p w14:paraId="4D4A3682" w14:textId="691C1104" w:rsidR="00DE6B1B" w:rsidRPr="00DE6B1B" w:rsidRDefault="00264216" w:rsidP="009D0992">
      <w:pPr>
        <w:pStyle w:val="NormalWeb"/>
        <w:numPr>
          <w:ilvl w:val="0"/>
          <w:numId w:val="7"/>
        </w:numPr>
        <w:spacing w:before="0" w:beforeAutospacing="0" w:after="120" w:afterAutospacing="0"/>
        <w:jc w:val="both"/>
        <w:rPr>
          <w:rFonts w:ascii="Times New Roman" w:hAnsi="Times New Roman" w:cs="Times New Roman"/>
          <w:color w:val="000000"/>
          <w:sz w:val="24"/>
          <w:szCs w:val="24"/>
        </w:rPr>
      </w:pPr>
      <w:r>
        <w:rPr>
          <w:rFonts w:ascii="Times New Roman" w:hAnsi="Times New Roman" w:cs="Times New Roman"/>
          <w:color w:val="000000"/>
          <w:sz w:val="24"/>
          <w:szCs w:val="24"/>
        </w:rPr>
        <w:t>Izsoles k</w:t>
      </w:r>
      <w:r w:rsidR="00DE6B1B" w:rsidRPr="00DE6B1B">
        <w:rPr>
          <w:rFonts w:ascii="Times New Roman" w:hAnsi="Times New Roman" w:cs="Times New Roman"/>
          <w:color w:val="000000"/>
          <w:sz w:val="24"/>
          <w:szCs w:val="24"/>
        </w:rPr>
        <w:t xml:space="preserve">omisija izsludina </w:t>
      </w:r>
      <w:r>
        <w:rPr>
          <w:rFonts w:ascii="Times New Roman" w:hAnsi="Times New Roman" w:cs="Times New Roman"/>
          <w:color w:val="000000"/>
          <w:sz w:val="24"/>
          <w:szCs w:val="24"/>
        </w:rPr>
        <w:t>Izsoles o</w:t>
      </w:r>
      <w:r w:rsidR="00DE6B1B" w:rsidRPr="00DE6B1B">
        <w:rPr>
          <w:rFonts w:ascii="Times New Roman" w:hAnsi="Times New Roman" w:cs="Times New Roman"/>
          <w:color w:val="000000"/>
          <w:sz w:val="24"/>
          <w:szCs w:val="24"/>
        </w:rPr>
        <w:t xml:space="preserve">bjekta izsoli </w:t>
      </w:r>
      <w:r w:rsidR="002E79E9" w:rsidRPr="00DE6B1B">
        <w:rPr>
          <w:rFonts w:ascii="Times New Roman" w:hAnsi="Times New Roman" w:cs="Times New Roman"/>
          <w:color w:val="000000"/>
          <w:sz w:val="24"/>
          <w:szCs w:val="24"/>
        </w:rPr>
        <w:t>202</w:t>
      </w:r>
      <w:r w:rsidR="002E79E9">
        <w:rPr>
          <w:rFonts w:ascii="Times New Roman" w:hAnsi="Times New Roman" w:cs="Times New Roman"/>
          <w:color w:val="000000"/>
          <w:sz w:val="24"/>
          <w:szCs w:val="24"/>
        </w:rPr>
        <w:t>3</w:t>
      </w:r>
      <w:r w:rsidR="002E79E9" w:rsidRPr="00DE6B1B">
        <w:rPr>
          <w:rFonts w:ascii="Times New Roman" w:hAnsi="Times New Roman" w:cs="Times New Roman"/>
          <w:color w:val="000000"/>
          <w:sz w:val="24"/>
          <w:szCs w:val="24"/>
        </w:rPr>
        <w:t>.</w:t>
      </w:r>
      <w:r w:rsidR="002E79E9" w:rsidRPr="00BB10FD">
        <w:rPr>
          <w:rFonts w:ascii="Times New Roman" w:hAnsi="Times New Roman" w:cs="Times New Roman"/>
          <w:color w:val="000000"/>
          <w:sz w:val="24"/>
          <w:szCs w:val="24"/>
        </w:rPr>
        <w:t xml:space="preserve">gada </w:t>
      </w:r>
      <w:r w:rsidR="002E79E9">
        <w:rPr>
          <w:rFonts w:ascii="Times New Roman" w:hAnsi="Times New Roman" w:cs="Times New Roman"/>
          <w:color w:val="000000"/>
          <w:sz w:val="24"/>
          <w:szCs w:val="24"/>
        </w:rPr>
        <w:t>24.februāri</w:t>
      </w:r>
      <w:r w:rsidR="002E79E9" w:rsidRPr="00DE6B1B">
        <w:rPr>
          <w:rFonts w:ascii="Times New Roman" w:hAnsi="Times New Roman" w:cs="Times New Roman"/>
          <w:color w:val="000000"/>
          <w:sz w:val="24"/>
          <w:szCs w:val="24"/>
        </w:rPr>
        <w:t xml:space="preserve"> </w:t>
      </w:r>
      <w:r w:rsidR="00DE6B1B" w:rsidRPr="00DE6B1B">
        <w:rPr>
          <w:rFonts w:ascii="Times New Roman" w:hAnsi="Times New Roman" w:cs="Times New Roman"/>
          <w:color w:val="000000"/>
          <w:sz w:val="24"/>
          <w:szCs w:val="24"/>
        </w:rPr>
        <w:t>ViA mājas lapā </w:t>
      </w:r>
      <w:hyperlink r:id="rId14" w:history="1">
        <w:r w:rsidR="00DE6B1B" w:rsidRPr="00DE6B1B">
          <w:rPr>
            <w:rStyle w:val="Hyperlink"/>
            <w:rFonts w:ascii="Times New Roman" w:hAnsi="Times New Roman" w:cs="Times New Roman"/>
            <w:sz w:val="24"/>
            <w:szCs w:val="24"/>
          </w:rPr>
          <w:t>www.va.lv</w:t>
        </w:r>
      </w:hyperlink>
      <w:r w:rsidR="00DE6B1B" w:rsidRPr="00DE6B1B">
        <w:rPr>
          <w:rFonts w:ascii="Times New Roman" w:hAnsi="Times New Roman" w:cs="Times New Roman"/>
          <w:color w:val="000000"/>
          <w:sz w:val="24"/>
          <w:szCs w:val="24"/>
        </w:rPr>
        <w:t xml:space="preserve"> publicējot izsoles Noteikumus, Objekta aprakstu, pretendenta pieteikuma formu, atsavināšanas līguma un konfidencialitātes līguma projektu ar izsoles termiņu – </w:t>
      </w:r>
      <w:r w:rsidR="00CF452C">
        <w:rPr>
          <w:rFonts w:ascii="Times New Roman" w:hAnsi="Times New Roman" w:cs="Times New Roman"/>
          <w:color w:val="000000"/>
          <w:sz w:val="24"/>
          <w:szCs w:val="24"/>
        </w:rPr>
        <w:t>desmit darba dienas</w:t>
      </w:r>
      <w:r w:rsidR="00DE6B1B" w:rsidRPr="00DE6B1B">
        <w:rPr>
          <w:rFonts w:ascii="Times New Roman" w:hAnsi="Times New Roman" w:cs="Times New Roman"/>
          <w:color w:val="000000"/>
          <w:sz w:val="24"/>
          <w:szCs w:val="24"/>
        </w:rPr>
        <w:t>.</w:t>
      </w:r>
    </w:p>
    <w:p w14:paraId="331A0007" w14:textId="77777777" w:rsidR="00DE6B1B" w:rsidRPr="00DE6B1B" w:rsidRDefault="00DE6B1B" w:rsidP="009D0992">
      <w:pPr>
        <w:pStyle w:val="NormalWeb"/>
        <w:numPr>
          <w:ilvl w:val="0"/>
          <w:numId w:val="7"/>
        </w:numPr>
        <w:spacing w:before="0" w:beforeAutospacing="0" w:after="120" w:afterAutospacing="0"/>
        <w:rPr>
          <w:rFonts w:ascii="Times New Roman" w:hAnsi="Times New Roman" w:cs="Times New Roman"/>
          <w:color w:val="000000"/>
          <w:sz w:val="24"/>
          <w:szCs w:val="24"/>
        </w:rPr>
      </w:pPr>
      <w:r w:rsidRPr="00DE6B1B">
        <w:rPr>
          <w:rFonts w:ascii="Times New Roman" w:hAnsi="Times New Roman" w:cs="Times New Roman"/>
          <w:color w:val="000000"/>
          <w:sz w:val="24"/>
          <w:szCs w:val="24"/>
        </w:rPr>
        <w:t>Izsoles uzvarētājs tiek noskaidrots rakstiskā izsolē un tā notiek ar augšupejošu soli.</w:t>
      </w:r>
    </w:p>
    <w:p w14:paraId="077FEE7A" w14:textId="242D90DA" w:rsidR="00DE6B1B" w:rsidRPr="00DE6B1B" w:rsidRDefault="00DE6B1B" w:rsidP="009D0992">
      <w:pPr>
        <w:pStyle w:val="ListParagraph"/>
        <w:numPr>
          <w:ilvl w:val="0"/>
          <w:numId w:val="7"/>
        </w:numPr>
        <w:spacing w:after="120" w:line="240" w:lineRule="auto"/>
        <w:ind w:right="64"/>
        <w:contextualSpacing w:val="0"/>
        <w:jc w:val="both"/>
        <w:rPr>
          <w:rFonts w:ascii="Times New Roman" w:hAnsi="Times New Roman" w:cs="Times New Roman"/>
          <w:sz w:val="24"/>
          <w:szCs w:val="24"/>
        </w:rPr>
      </w:pPr>
      <w:r w:rsidRPr="00DE6B1B">
        <w:rPr>
          <w:rFonts w:ascii="Times New Roman" w:hAnsi="Times New Roman" w:cs="Times New Roman"/>
          <w:sz w:val="24"/>
          <w:szCs w:val="24"/>
        </w:rPr>
        <w:t xml:space="preserve">Izsoles objekta sākumcena: </w:t>
      </w:r>
      <w:r w:rsidR="002A0647">
        <w:rPr>
          <w:rFonts w:ascii="Times New Roman" w:hAnsi="Times New Roman" w:cs="Times New Roman"/>
          <w:sz w:val="24"/>
          <w:szCs w:val="24"/>
        </w:rPr>
        <w:t>240</w:t>
      </w:r>
      <w:r w:rsidR="002A0647" w:rsidRPr="00BB10FD">
        <w:rPr>
          <w:rFonts w:ascii="Times New Roman" w:hAnsi="Times New Roman" w:cs="Times New Roman"/>
          <w:sz w:val="24"/>
          <w:szCs w:val="24"/>
        </w:rPr>
        <w:t xml:space="preserve"> 000 (</w:t>
      </w:r>
      <w:r w:rsidR="002A0647">
        <w:rPr>
          <w:rFonts w:ascii="Times New Roman" w:hAnsi="Times New Roman" w:cs="Times New Roman"/>
          <w:sz w:val="24"/>
          <w:szCs w:val="24"/>
        </w:rPr>
        <w:t>div</w:t>
      </w:r>
      <w:r w:rsidR="002A0647" w:rsidRPr="00BB10FD">
        <w:rPr>
          <w:rFonts w:ascii="Times New Roman" w:hAnsi="Times New Roman" w:cs="Times New Roman"/>
          <w:sz w:val="24"/>
          <w:szCs w:val="24"/>
        </w:rPr>
        <w:t xml:space="preserve">simt </w:t>
      </w:r>
      <w:r w:rsidR="002A0647">
        <w:rPr>
          <w:rFonts w:ascii="Times New Roman" w:hAnsi="Times New Roman" w:cs="Times New Roman"/>
          <w:sz w:val="24"/>
          <w:szCs w:val="24"/>
        </w:rPr>
        <w:t xml:space="preserve">četrddesmit </w:t>
      </w:r>
      <w:r w:rsidR="002A0647" w:rsidRPr="00BB10FD">
        <w:rPr>
          <w:rFonts w:ascii="Times New Roman" w:hAnsi="Times New Roman" w:cs="Times New Roman"/>
          <w:sz w:val="24"/>
          <w:szCs w:val="24"/>
        </w:rPr>
        <w:t xml:space="preserve"> tūkstoši nulle eiro un nulle eiro centi) </w:t>
      </w:r>
      <w:r w:rsidRPr="00BB10FD">
        <w:rPr>
          <w:rFonts w:ascii="Times New Roman" w:hAnsi="Times New Roman" w:cs="Times New Roman"/>
          <w:sz w:val="24"/>
          <w:szCs w:val="24"/>
        </w:rPr>
        <w:t xml:space="preserve"> apmērā bez pievienotās vērtības nodokļa (turpmāk – PVN). Viens izsoles solis – EUR 5000.00  (pieci tūkstoši eiro</w:t>
      </w:r>
      <w:r w:rsidRPr="00DE6B1B">
        <w:rPr>
          <w:rFonts w:ascii="Times New Roman" w:hAnsi="Times New Roman" w:cs="Times New Roman"/>
          <w:sz w:val="24"/>
          <w:szCs w:val="24"/>
        </w:rPr>
        <w:t xml:space="preserve"> un nulle eiro centi) bez PVN.</w:t>
      </w:r>
    </w:p>
    <w:p w14:paraId="51EC814E" w14:textId="300EBDC9" w:rsidR="00DE6B1B" w:rsidRPr="00DE6B1B" w:rsidRDefault="00203833" w:rsidP="009D0992">
      <w:pPr>
        <w:pStyle w:val="ListParagraph"/>
        <w:numPr>
          <w:ilvl w:val="0"/>
          <w:numId w:val="7"/>
        </w:numPr>
        <w:spacing w:after="120" w:line="240" w:lineRule="auto"/>
        <w:ind w:right="64"/>
        <w:contextualSpacing w:val="0"/>
        <w:jc w:val="both"/>
        <w:rPr>
          <w:rFonts w:ascii="Times New Roman" w:hAnsi="Times New Roman" w:cs="Times New Roman"/>
          <w:sz w:val="24"/>
          <w:szCs w:val="24"/>
        </w:rPr>
      </w:pPr>
      <w:r>
        <w:rPr>
          <w:rFonts w:ascii="Times New Roman" w:hAnsi="Times New Roman" w:cs="Times New Roman"/>
          <w:sz w:val="24"/>
          <w:szCs w:val="24"/>
        </w:rPr>
        <w:t>Izsoles o</w:t>
      </w:r>
      <w:r w:rsidRPr="00DE6B1B">
        <w:rPr>
          <w:rFonts w:ascii="Times New Roman" w:hAnsi="Times New Roman" w:cs="Times New Roman"/>
          <w:sz w:val="24"/>
          <w:szCs w:val="24"/>
        </w:rPr>
        <w:t xml:space="preserve">bjekta iegādes tiesību </w:t>
      </w:r>
      <w:r>
        <w:rPr>
          <w:rFonts w:ascii="Times New Roman" w:hAnsi="Times New Roman" w:cs="Times New Roman"/>
          <w:sz w:val="24"/>
          <w:szCs w:val="24"/>
        </w:rPr>
        <w:t xml:space="preserve">izsoles dalībnieka </w:t>
      </w:r>
      <w:r w:rsidRPr="00DE6B1B">
        <w:rPr>
          <w:rFonts w:ascii="Times New Roman" w:hAnsi="Times New Roman" w:cs="Times New Roman"/>
          <w:sz w:val="24"/>
          <w:szCs w:val="24"/>
        </w:rPr>
        <w:t xml:space="preserve">piedāvātā darījuma kopsummas apmērs ir lielums, ar kuru </w:t>
      </w:r>
      <w:r>
        <w:rPr>
          <w:rFonts w:ascii="Times New Roman" w:hAnsi="Times New Roman" w:cs="Times New Roman"/>
          <w:sz w:val="24"/>
          <w:szCs w:val="24"/>
        </w:rPr>
        <w:t xml:space="preserve">izsoles dalībnieks </w:t>
      </w:r>
      <w:r w:rsidRPr="00DE6B1B">
        <w:rPr>
          <w:rFonts w:ascii="Times New Roman" w:hAnsi="Times New Roman" w:cs="Times New Roman"/>
          <w:sz w:val="24"/>
          <w:szCs w:val="24"/>
        </w:rPr>
        <w:t xml:space="preserve">izsolē konkurē ar citiem pretendentiem, </w:t>
      </w:r>
      <w:r>
        <w:rPr>
          <w:rFonts w:ascii="Times New Roman" w:hAnsi="Times New Roman" w:cs="Times New Roman"/>
          <w:sz w:val="24"/>
          <w:szCs w:val="24"/>
        </w:rPr>
        <w:t xml:space="preserve">rakstiski piedāvājot </w:t>
      </w:r>
      <w:r w:rsidRPr="00DE6B1B">
        <w:rPr>
          <w:rFonts w:ascii="Times New Roman" w:hAnsi="Times New Roman" w:cs="Times New Roman"/>
          <w:sz w:val="24"/>
          <w:szCs w:val="24"/>
        </w:rPr>
        <w:t>visaugstāko izsolīto objekta cenu</w:t>
      </w:r>
      <w:r>
        <w:rPr>
          <w:rFonts w:ascii="Times New Roman" w:hAnsi="Times New Roman" w:cs="Times New Roman"/>
          <w:sz w:val="24"/>
          <w:szCs w:val="24"/>
        </w:rPr>
        <w:t>, kas nedrīkst būt zemāka par slepeno cenu</w:t>
      </w:r>
      <w:r w:rsidR="00DE6B1B" w:rsidRPr="00DE6B1B">
        <w:rPr>
          <w:rFonts w:ascii="Times New Roman" w:hAnsi="Times New Roman" w:cs="Times New Roman"/>
          <w:sz w:val="24"/>
          <w:szCs w:val="24"/>
        </w:rPr>
        <w:t xml:space="preserve"> </w:t>
      </w:r>
    </w:p>
    <w:p w14:paraId="13FB296C" w14:textId="68AAF366" w:rsidR="00F3158C" w:rsidRDefault="00F3158C" w:rsidP="009D0992">
      <w:pPr>
        <w:pStyle w:val="NormalWeb"/>
        <w:numPr>
          <w:ilvl w:val="0"/>
          <w:numId w:val="7"/>
        </w:numPr>
        <w:spacing w:before="0" w:beforeAutospacing="0" w:after="120" w:afterAutospacing="0"/>
        <w:ind w:right="64"/>
        <w:jc w:val="both"/>
        <w:rPr>
          <w:rFonts w:ascii="Times New Roman" w:hAnsi="Times New Roman" w:cs="Times New Roman"/>
          <w:sz w:val="24"/>
          <w:szCs w:val="24"/>
        </w:rPr>
      </w:pPr>
      <w:r>
        <w:rPr>
          <w:rFonts w:ascii="Times New Roman" w:hAnsi="Times New Roman" w:cs="Times New Roman"/>
          <w:sz w:val="24"/>
          <w:szCs w:val="24"/>
        </w:rPr>
        <w:t>Piedāvatajai izsoles objekta cenai nesasniedzot slepeno cenu, izsoles dalībnieks par to tiek informēts un tiek aicināts iesniegt augstāku piedāvāto izsoles objekta cenu.</w:t>
      </w:r>
    </w:p>
    <w:p w14:paraId="79297602" w14:textId="3139DDB5" w:rsidR="00DE6B1B" w:rsidRPr="001B24E4" w:rsidRDefault="00DE6B1B" w:rsidP="009D0992">
      <w:pPr>
        <w:pStyle w:val="NormalWeb"/>
        <w:numPr>
          <w:ilvl w:val="0"/>
          <w:numId w:val="7"/>
        </w:numPr>
        <w:spacing w:before="0" w:beforeAutospacing="0" w:after="120" w:afterAutospacing="0"/>
        <w:ind w:right="64"/>
        <w:jc w:val="both"/>
        <w:rPr>
          <w:rFonts w:ascii="Times New Roman" w:hAnsi="Times New Roman" w:cs="Times New Roman"/>
          <w:sz w:val="24"/>
          <w:szCs w:val="24"/>
        </w:rPr>
      </w:pPr>
      <w:r w:rsidRPr="001B24E4">
        <w:rPr>
          <w:rFonts w:ascii="Times New Roman" w:hAnsi="Times New Roman" w:cs="Times New Roman"/>
          <w:sz w:val="24"/>
          <w:szCs w:val="24"/>
        </w:rPr>
        <w:t xml:space="preserve">Izsoles dalībnieka (vai tā pilnvarotā pārstāvja) elektronisks paraksts uz Pieteikuma dalībai Izsolē apliecina tā pilnīgu iepazīšanos ar šo </w:t>
      </w:r>
      <w:r w:rsidR="00264216" w:rsidRPr="001B24E4">
        <w:rPr>
          <w:rFonts w:ascii="Times New Roman" w:hAnsi="Times New Roman" w:cs="Times New Roman"/>
          <w:sz w:val="24"/>
          <w:szCs w:val="24"/>
        </w:rPr>
        <w:t>N</w:t>
      </w:r>
      <w:r w:rsidRPr="001B24E4">
        <w:rPr>
          <w:rFonts w:ascii="Times New Roman" w:hAnsi="Times New Roman" w:cs="Times New Roman"/>
          <w:sz w:val="24"/>
          <w:szCs w:val="24"/>
        </w:rPr>
        <w:t>olikumu, tā pielikumiem, tajā skaitā ar apstiprināto atsavināšanas līgumu un konfidencialitātes līgumu, kā arī faktu, ka tam minētie dokumenti ir pilnībā saprotami</w:t>
      </w:r>
      <w:r w:rsidR="001B24E4" w:rsidRPr="001B24E4">
        <w:rPr>
          <w:rFonts w:ascii="Times New Roman" w:hAnsi="Times New Roman" w:cs="Times New Roman"/>
          <w:sz w:val="24"/>
          <w:szCs w:val="24"/>
        </w:rPr>
        <w:t xml:space="preserve"> un piekrišanu iepriekš minēto dokumentu noteikumiem.</w:t>
      </w:r>
      <w:r w:rsidR="00264216" w:rsidRPr="001B24E4">
        <w:rPr>
          <w:rFonts w:ascii="Times New Roman" w:hAnsi="Times New Roman" w:cs="Times New Roman"/>
          <w:color w:val="000000"/>
          <w:sz w:val="24"/>
          <w:szCs w:val="24"/>
        </w:rPr>
        <w:t xml:space="preserve"> </w:t>
      </w:r>
    </w:p>
    <w:p w14:paraId="46A1216A" w14:textId="69FFCF39" w:rsidR="00DE6B1B" w:rsidRPr="00DE6B1B" w:rsidRDefault="00DE6B1B" w:rsidP="009D0992">
      <w:pPr>
        <w:pStyle w:val="ListParagraph"/>
        <w:numPr>
          <w:ilvl w:val="0"/>
          <w:numId w:val="7"/>
        </w:numPr>
        <w:spacing w:after="120" w:line="240" w:lineRule="auto"/>
        <w:ind w:right="64"/>
        <w:contextualSpacing w:val="0"/>
        <w:jc w:val="both"/>
        <w:rPr>
          <w:rFonts w:ascii="Times New Roman" w:hAnsi="Times New Roman" w:cs="Times New Roman"/>
          <w:sz w:val="24"/>
          <w:szCs w:val="24"/>
        </w:rPr>
      </w:pPr>
      <w:bookmarkStart w:id="0" w:name="_Ref120478881"/>
      <w:r w:rsidRPr="00DE6B1B">
        <w:rPr>
          <w:rFonts w:ascii="Times New Roman" w:hAnsi="Times New Roman" w:cs="Times New Roman"/>
          <w:sz w:val="24"/>
          <w:szCs w:val="24"/>
        </w:rPr>
        <w:t xml:space="preserve">Pieteikumu dalībai izsolē var iesniegt tikai elektroniskā dokumenta formā, parakstot to ar Latvijā vai Eiropas Savienībā atzītu drošu elektronisko parakstu (ar laika zīmogu) un nosūtot uz e-pasta adresi: </w:t>
      </w:r>
      <w:hyperlink r:id="rId15" w:history="1">
        <w:r w:rsidR="00B17FDE" w:rsidRPr="005B0229">
          <w:rPr>
            <w:rStyle w:val="Hyperlink"/>
            <w:rFonts w:ascii="Times New Roman" w:hAnsi="Times New Roman" w:cs="Times New Roman"/>
            <w:sz w:val="24"/>
            <w:szCs w:val="24"/>
          </w:rPr>
          <w:t>info@va.lv</w:t>
        </w:r>
      </w:hyperlink>
      <w:r w:rsidR="00B17FDE">
        <w:rPr>
          <w:rFonts w:ascii="Times New Roman" w:hAnsi="Times New Roman" w:cs="Times New Roman"/>
          <w:sz w:val="24"/>
          <w:szCs w:val="24"/>
        </w:rPr>
        <w:t xml:space="preserve"> </w:t>
      </w:r>
      <w:r w:rsidR="00924B81" w:rsidRPr="00DE6B1B">
        <w:rPr>
          <w:rFonts w:ascii="Times New Roman" w:hAnsi="Times New Roman" w:cs="Times New Roman"/>
          <w:sz w:val="24"/>
          <w:szCs w:val="24"/>
        </w:rPr>
        <w:t>līdz 202</w:t>
      </w:r>
      <w:r w:rsidR="00924B81">
        <w:rPr>
          <w:rFonts w:ascii="Times New Roman" w:hAnsi="Times New Roman" w:cs="Times New Roman"/>
          <w:sz w:val="24"/>
          <w:szCs w:val="24"/>
        </w:rPr>
        <w:t>3</w:t>
      </w:r>
      <w:r w:rsidR="00924B81" w:rsidRPr="00DE6B1B">
        <w:rPr>
          <w:rFonts w:ascii="Times New Roman" w:hAnsi="Times New Roman" w:cs="Times New Roman"/>
          <w:sz w:val="24"/>
          <w:szCs w:val="24"/>
        </w:rPr>
        <w:t xml:space="preserve">.gada </w:t>
      </w:r>
      <w:r w:rsidR="00924B81">
        <w:rPr>
          <w:rFonts w:ascii="Times New Roman" w:hAnsi="Times New Roman" w:cs="Times New Roman"/>
          <w:sz w:val="24"/>
          <w:szCs w:val="24"/>
        </w:rPr>
        <w:t>14</w:t>
      </w:r>
      <w:r w:rsidR="00924B81" w:rsidRPr="00DE6B1B">
        <w:rPr>
          <w:rFonts w:ascii="Times New Roman" w:hAnsi="Times New Roman" w:cs="Times New Roman"/>
          <w:sz w:val="24"/>
          <w:szCs w:val="24"/>
        </w:rPr>
        <w:t>.</w:t>
      </w:r>
      <w:r w:rsidR="00924B81">
        <w:rPr>
          <w:rFonts w:ascii="Times New Roman" w:hAnsi="Times New Roman" w:cs="Times New Roman"/>
          <w:sz w:val="24"/>
          <w:szCs w:val="24"/>
        </w:rPr>
        <w:t xml:space="preserve">martā </w:t>
      </w:r>
      <w:r w:rsidR="00924B81" w:rsidRPr="00DE6B1B">
        <w:rPr>
          <w:rFonts w:ascii="Times New Roman" w:hAnsi="Times New Roman" w:cs="Times New Roman"/>
          <w:sz w:val="24"/>
          <w:szCs w:val="24"/>
        </w:rPr>
        <w:t>plkst. 1</w:t>
      </w:r>
      <w:r w:rsidR="00924B81">
        <w:rPr>
          <w:rFonts w:ascii="Times New Roman" w:hAnsi="Times New Roman" w:cs="Times New Roman"/>
          <w:sz w:val="24"/>
          <w:szCs w:val="24"/>
        </w:rPr>
        <w:t>7</w:t>
      </w:r>
      <w:r w:rsidR="00924B81" w:rsidRPr="00DE6B1B">
        <w:rPr>
          <w:rFonts w:ascii="Times New Roman" w:hAnsi="Times New Roman" w:cs="Times New Roman"/>
          <w:sz w:val="24"/>
          <w:szCs w:val="24"/>
        </w:rPr>
        <w:t>:00.</w:t>
      </w:r>
      <w:r w:rsidR="001B24E4">
        <w:rPr>
          <w:rFonts w:ascii="Times New Roman" w:hAnsi="Times New Roman" w:cs="Times New Roman"/>
          <w:sz w:val="24"/>
          <w:szCs w:val="24"/>
        </w:rPr>
        <w:t xml:space="preserve"> Izsoles dalībnieka izteiktais cenas piedāvājums ir </w:t>
      </w:r>
      <w:r w:rsidR="003C71AB">
        <w:rPr>
          <w:rFonts w:ascii="Times New Roman" w:hAnsi="Times New Roman" w:cs="Times New Roman"/>
          <w:sz w:val="24"/>
          <w:szCs w:val="24"/>
        </w:rPr>
        <w:t>piedāvājums</w:t>
      </w:r>
      <w:r w:rsidR="001B24E4">
        <w:rPr>
          <w:rFonts w:ascii="Times New Roman" w:hAnsi="Times New Roman" w:cs="Times New Roman"/>
          <w:sz w:val="24"/>
          <w:szCs w:val="24"/>
        </w:rPr>
        <w:t>, uz kuru savu apstiprinājumu dod Vidzemes augstskola.</w:t>
      </w:r>
      <w:bookmarkEnd w:id="0"/>
    </w:p>
    <w:p w14:paraId="2E8BAE8F" w14:textId="5D8AC696" w:rsidR="00DE6B1B" w:rsidRPr="00DE6B1B" w:rsidRDefault="00DE6B1B" w:rsidP="009D0992">
      <w:pPr>
        <w:pStyle w:val="ListParagraph"/>
        <w:numPr>
          <w:ilvl w:val="0"/>
          <w:numId w:val="7"/>
        </w:numPr>
        <w:spacing w:after="120" w:line="240" w:lineRule="auto"/>
        <w:ind w:right="60"/>
        <w:contextualSpacing w:val="0"/>
        <w:jc w:val="both"/>
        <w:rPr>
          <w:rFonts w:ascii="Times New Roman" w:hAnsi="Times New Roman" w:cs="Times New Roman"/>
          <w:sz w:val="24"/>
          <w:szCs w:val="24"/>
        </w:rPr>
      </w:pPr>
      <w:r w:rsidRPr="00DE6B1B">
        <w:rPr>
          <w:rFonts w:ascii="Times New Roman" w:hAnsi="Times New Roman" w:cs="Times New Roman"/>
          <w:sz w:val="24"/>
          <w:szCs w:val="24"/>
        </w:rPr>
        <w:t xml:space="preserve">Līdz noteiktā termiņa beigām Izsoles dalībnieks savu Pieteikumu var atsaukt, nosūtot ar drošu elektronisko parakstu parakstītu vēstuli uz e-pasta adresi: </w:t>
      </w:r>
      <w:hyperlink r:id="rId16" w:history="1">
        <w:r w:rsidR="00B17FDE" w:rsidRPr="005B0229">
          <w:rPr>
            <w:rStyle w:val="Hyperlink"/>
            <w:rFonts w:ascii="Times New Roman" w:hAnsi="Times New Roman" w:cs="Times New Roman"/>
            <w:sz w:val="24"/>
            <w:szCs w:val="24"/>
          </w:rPr>
          <w:t>info@va.lv</w:t>
        </w:r>
      </w:hyperlink>
      <w:r w:rsidR="00B17FDE">
        <w:rPr>
          <w:rFonts w:ascii="Times New Roman" w:hAnsi="Times New Roman" w:cs="Times New Roman"/>
          <w:sz w:val="24"/>
          <w:szCs w:val="24"/>
        </w:rPr>
        <w:t>;</w:t>
      </w:r>
    </w:p>
    <w:p w14:paraId="3FB46FA1" w14:textId="0E422ED3" w:rsidR="00DE6B1B" w:rsidRPr="00DE6B1B" w:rsidRDefault="00DE6B1B" w:rsidP="009D0992">
      <w:pPr>
        <w:pStyle w:val="ListParagraph"/>
        <w:numPr>
          <w:ilvl w:val="0"/>
          <w:numId w:val="7"/>
        </w:numPr>
        <w:spacing w:after="120" w:line="240" w:lineRule="auto"/>
        <w:ind w:right="64"/>
        <w:contextualSpacing w:val="0"/>
        <w:jc w:val="both"/>
        <w:rPr>
          <w:rFonts w:ascii="Times New Roman" w:hAnsi="Times New Roman" w:cs="Times New Roman"/>
          <w:sz w:val="24"/>
          <w:szCs w:val="24"/>
        </w:rPr>
      </w:pPr>
      <w:r w:rsidRPr="00DE6B1B">
        <w:rPr>
          <w:rFonts w:ascii="Times New Roman" w:hAnsi="Times New Roman" w:cs="Times New Roman"/>
          <w:sz w:val="24"/>
          <w:szCs w:val="24"/>
        </w:rPr>
        <w:t xml:space="preserve">Par </w:t>
      </w:r>
      <w:r w:rsidR="001B24E4">
        <w:rPr>
          <w:rFonts w:ascii="Times New Roman" w:hAnsi="Times New Roman" w:cs="Times New Roman"/>
          <w:sz w:val="24"/>
          <w:szCs w:val="24"/>
        </w:rPr>
        <w:t xml:space="preserve">Izsoles dalībnieku </w:t>
      </w:r>
      <w:r w:rsidRPr="00DE6B1B">
        <w:rPr>
          <w:rFonts w:ascii="Times New Roman" w:hAnsi="Times New Roman" w:cs="Times New Roman"/>
          <w:sz w:val="24"/>
          <w:szCs w:val="24"/>
        </w:rPr>
        <w:t xml:space="preserve">var kļūt fiziska vai juridiska persona, kura Noteikumu noteiktajā termiņā un kārtībā iesūtījusi uz e-pastu: </w:t>
      </w:r>
      <w:hyperlink r:id="rId17" w:history="1">
        <w:r w:rsidRPr="00DE6B1B">
          <w:rPr>
            <w:rStyle w:val="Hyperlink"/>
            <w:rFonts w:ascii="Times New Roman" w:hAnsi="Times New Roman" w:cs="Times New Roman"/>
            <w:sz w:val="24"/>
            <w:szCs w:val="24"/>
          </w:rPr>
          <w:t>info@va.lv</w:t>
        </w:r>
      </w:hyperlink>
      <w:r w:rsidRPr="00DE6B1B">
        <w:rPr>
          <w:rFonts w:ascii="Times New Roman" w:hAnsi="Times New Roman" w:cs="Times New Roman"/>
          <w:sz w:val="24"/>
          <w:szCs w:val="24"/>
        </w:rPr>
        <w:t xml:space="preserve"> ar </w:t>
      </w:r>
      <w:r w:rsidRPr="00BB10FD">
        <w:rPr>
          <w:rFonts w:ascii="Times New Roman" w:hAnsi="Times New Roman" w:cs="Times New Roman"/>
          <w:sz w:val="24"/>
          <w:szCs w:val="24"/>
        </w:rPr>
        <w:t xml:space="preserve">elektronisku </w:t>
      </w:r>
      <w:r w:rsidR="005D6563" w:rsidRPr="00BB10FD">
        <w:rPr>
          <w:rFonts w:ascii="Times New Roman" w:hAnsi="Times New Roman" w:cs="Times New Roman"/>
          <w:sz w:val="24"/>
          <w:szCs w:val="24"/>
        </w:rPr>
        <w:t xml:space="preserve">parakstu </w:t>
      </w:r>
      <w:r w:rsidRPr="00BB10FD">
        <w:rPr>
          <w:rFonts w:ascii="Times New Roman" w:hAnsi="Times New Roman" w:cs="Times New Roman"/>
          <w:sz w:val="24"/>
          <w:szCs w:val="24"/>
        </w:rPr>
        <w:t>parakstītus šādus dokumentus:</w:t>
      </w:r>
    </w:p>
    <w:p w14:paraId="082B3880" w14:textId="6992E250" w:rsidR="00DE6B1B" w:rsidRPr="00DE6B1B" w:rsidRDefault="00DE6B1B" w:rsidP="009D0992">
      <w:pPr>
        <w:pStyle w:val="ListParagraph"/>
        <w:numPr>
          <w:ilvl w:val="1"/>
          <w:numId w:val="7"/>
        </w:numPr>
        <w:spacing w:after="120" w:line="240" w:lineRule="auto"/>
        <w:ind w:left="993" w:right="64" w:hanging="567"/>
        <w:contextualSpacing w:val="0"/>
        <w:jc w:val="both"/>
        <w:rPr>
          <w:rFonts w:ascii="Times New Roman" w:hAnsi="Times New Roman" w:cs="Times New Roman"/>
          <w:sz w:val="24"/>
          <w:szCs w:val="24"/>
        </w:rPr>
      </w:pPr>
      <w:r w:rsidRPr="00DE6B1B">
        <w:rPr>
          <w:rFonts w:ascii="Times New Roman" w:hAnsi="Times New Roman" w:cs="Times New Roman"/>
          <w:sz w:val="24"/>
          <w:szCs w:val="24"/>
        </w:rPr>
        <w:t>aizpildītu pretendenta pieteikumu</w:t>
      </w:r>
      <w:r w:rsidR="00A0105F">
        <w:rPr>
          <w:rFonts w:ascii="Times New Roman" w:hAnsi="Times New Roman" w:cs="Times New Roman"/>
          <w:sz w:val="24"/>
          <w:szCs w:val="24"/>
        </w:rPr>
        <w:t>, atbilstoši</w:t>
      </w:r>
      <w:r w:rsidRPr="00DE6B1B">
        <w:rPr>
          <w:rFonts w:ascii="Times New Roman" w:hAnsi="Times New Roman" w:cs="Times New Roman"/>
          <w:sz w:val="24"/>
          <w:szCs w:val="24"/>
        </w:rPr>
        <w:t xml:space="preserve"> </w:t>
      </w:r>
      <w:r w:rsidR="001B24E4">
        <w:rPr>
          <w:rFonts w:ascii="Times New Roman" w:hAnsi="Times New Roman" w:cs="Times New Roman"/>
          <w:sz w:val="24"/>
          <w:szCs w:val="24"/>
        </w:rPr>
        <w:t>1. vai 2.</w:t>
      </w:r>
      <w:r w:rsidRPr="00DE6B1B">
        <w:rPr>
          <w:rFonts w:ascii="Times New Roman" w:hAnsi="Times New Roman" w:cs="Times New Roman"/>
          <w:sz w:val="24"/>
          <w:szCs w:val="24"/>
        </w:rPr>
        <w:t>pielikum</w:t>
      </w:r>
      <w:r w:rsidR="00A0105F">
        <w:rPr>
          <w:rFonts w:ascii="Times New Roman" w:hAnsi="Times New Roman" w:cs="Times New Roman"/>
          <w:sz w:val="24"/>
          <w:szCs w:val="24"/>
        </w:rPr>
        <w:t>am</w:t>
      </w:r>
      <w:r w:rsidRPr="00DE6B1B">
        <w:rPr>
          <w:rFonts w:ascii="Times New Roman" w:hAnsi="Times New Roman" w:cs="Times New Roman"/>
          <w:sz w:val="24"/>
          <w:szCs w:val="24"/>
        </w:rPr>
        <w:t>;</w:t>
      </w:r>
    </w:p>
    <w:p w14:paraId="7D234523" w14:textId="03E70424" w:rsidR="00DE6B1B" w:rsidRDefault="001B24E4" w:rsidP="009D0992">
      <w:pPr>
        <w:pStyle w:val="ListParagraph"/>
        <w:numPr>
          <w:ilvl w:val="2"/>
          <w:numId w:val="7"/>
        </w:numPr>
        <w:spacing w:after="120" w:line="240" w:lineRule="auto"/>
        <w:ind w:right="64"/>
        <w:contextualSpacing w:val="0"/>
        <w:jc w:val="both"/>
        <w:rPr>
          <w:rFonts w:ascii="Times New Roman" w:hAnsi="Times New Roman" w:cs="Times New Roman"/>
          <w:sz w:val="24"/>
          <w:szCs w:val="24"/>
        </w:rPr>
      </w:pPr>
      <w:r>
        <w:rPr>
          <w:rFonts w:ascii="Times New Roman" w:hAnsi="Times New Roman" w:cs="Times New Roman"/>
          <w:sz w:val="24"/>
          <w:szCs w:val="24"/>
        </w:rPr>
        <w:t>j</w:t>
      </w:r>
      <w:r w:rsidR="00DE6B1B" w:rsidRPr="00DE6B1B">
        <w:rPr>
          <w:rFonts w:ascii="Times New Roman" w:hAnsi="Times New Roman" w:cs="Times New Roman"/>
          <w:sz w:val="24"/>
          <w:szCs w:val="24"/>
        </w:rPr>
        <w:t xml:space="preserve">a juridiskas personas vārdā pieteikumu iesniedz tās pilnvarots pārstāvis, tad papildus pievienojama </w:t>
      </w:r>
      <w:r>
        <w:rPr>
          <w:rFonts w:ascii="Times New Roman" w:hAnsi="Times New Roman" w:cs="Times New Roman"/>
          <w:sz w:val="24"/>
          <w:szCs w:val="24"/>
        </w:rPr>
        <w:t xml:space="preserve">Izsoles dalībnieka </w:t>
      </w:r>
      <w:r w:rsidR="00DE6B1B" w:rsidRPr="00DE6B1B">
        <w:rPr>
          <w:rFonts w:ascii="Times New Roman" w:hAnsi="Times New Roman" w:cs="Times New Roman"/>
          <w:sz w:val="24"/>
          <w:szCs w:val="24"/>
        </w:rPr>
        <w:t>apliecinātas pilnvaras kopija;</w:t>
      </w:r>
    </w:p>
    <w:p w14:paraId="50969911" w14:textId="7976AF3F" w:rsidR="001B24E4" w:rsidRPr="00DE6B1B" w:rsidRDefault="001B24E4" w:rsidP="009D0992">
      <w:pPr>
        <w:pStyle w:val="ListParagraph"/>
        <w:numPr>
          <w:ilvl w:val="2"/>
          <w:numId w:val="7"/>
        </w:numPr>
        <w:spacing w:after="120" w:line="240" w:lineRule="auto"/>
        <w:ind w:right="64"/>
        <w:contextualSpacing w:val="0"/>
        <w:jc w:val="both"/>
        <w:rPr>
          <w:rFonts w:ascii="Times New Roman" w:hAnsi="Times New Roman" w:cs="Times New Roman"/>
          <w:sz w:val="24"/>
          <w:szCs w:val="24"/>
        </w:rPr>
      </w:pPr>
      <w:r w:rsidRPr="00DE6B1B">
        <w:rPr>
          <w:rFonts w:ascii="Times New Roman" w:hAnsi="Times New Roman" w:cs="Times New Roman"/>
          <w:sz w:val="24"/>
          <w:szCs w:val="24"/>
        </w:rPr>
        <w:t>ja fiziskas personas vārdā pieteikumu iesniedz tās pārstāvis, tad papildus pievienojama notariāli apliecināta pilnvaras kopija;</w:t>
      </w:r>
    </w:p>
    <w:p w14:paraId="6ACC45F2" w14:textId="148EDCC4" w:rsidR="00DE6B1B" w:rsidRPr="00DE6B1B" w:rsidRDefault="00DE6B1B" w:rsidP="009D0992">
      <w:pPr>
        <w:pStyle w:val="ListParagraph"/>
        <w:numPr>
          <w:ilvl w:val="1"/>
          <w:numId w:val="7"/>
        </w:numPr>
        <w:spacing w:after="120" w:line="240" w:lineRule="auto"/>
        <w:ind w:left="993" w:right="64" w:hanging="567"/>
        <w:contextualSpacing w:val="0"/>
        <w:jc w:val="both"/>
        <w:rPr>
          <w:rFonts w:ascii="Times New Roman" w:hAnsi="Times New Roman" w:cs="Times New Roman"/>
          <w:sz w:val="24"/>
          <w:szCs w:val="24"/>
        </w:rPr>
      </w:pPr>
      <w:r w:rsidRPr="00DE6B1B">
        <w:rPr>
          <w:rFonts w:ascii="Times New Roman" w:hAnsi="Times New Roman" w:cs="Times New Roman"/>
          <w:sz w:val="24"/>
          <w:szCs w:val="24"/>
        </w:rPr>
        <w:t xml:space="preserve">Juridiskai personai papildus jāiesniedz </w:t>
      </w:r>
      <w:r w:rsidR="001B24E4">
        <w:rPr>
          <w:rFonts w:ascii="Times New Roman" w:hAnsi="Times New Roman" w:cs="Times New Roman"/>
          <w:sz w:val="24"/>
          <w:szCs w:val="24"/>
        </w:rPr>
        <w:t>i</w:t>
      </w:r>
      <w:r w:rsidRPr="00DE6B1B">
        <w:rPr>
          <w:rFonts w:ascii="Times New Roman" w:hAnsi="Times New Roman" w:cs="Times New Roman"/>
          <w:sz w:val="24"/>
          <w:szCs w:val="24"/>
        </w:rPr>
        <w:t xml:space="preserve">zdruka no Uzņēmumu reģistra (UR) tīmekļa vietnes </w:t>
      </w:r>
      <w:hyperlink r:id="rId18">
        <w:r w:rsidRPr="00DE6B1B">
          <w:rPr>
            <w:rFonts w:ascii="Times New Roman" w:hAnsi="Times New Roman" w:cs="Times New Roman"/>
            <w:color w:val="0563C1"/>
            <w:sz w:val="24"/>
            <w:szCs w:val="24"/>
            <w:u w:val="single" w:color="0563C1"/>
          </w:rPr>
          <w:t>https://info.ur.gov.lv</w:t>
        </w:r>
      </w:hyperlink>
      <w:hyperlink r:id="rId19">
        <w:r w:rsidRPr="00DE6B1B">
          <w:rPr>
            <w:rFonts w:ascii="Times New Roman" w:hAnsi="Times New Roman" w:cs="Times New Roman"/>
            <w:sz w:val="24"/>
            <w:szCs w:val="24"/>
          </w:rPr>
          <w:t xml:space="preserve"> </w:t>
        </w:r>
      </w:hyperlink>
      <w:r w:rsidRPr="00DE6B1B">
        <w:rPr>
          <w:rFonts w:ascii="Times New Roman" w:hAnsi="Times New Roman" w:cs="Times New Roman"/>
          <w:sz w:val="24"/>
          <w:szCs w:val="24"/>
        </w:rPr>
        <w:t>vai Pieteikumā jānorāda informācija kā saite uz informācijas vienību UR tīmekļvietnē, kas apliecina Izsoles dalībnieka reģistrāciju atbilstoši Latvijas Republikas normatīvu aktu prasībām</w:t>
      </w:r>
      <w:r w:rsidR="001B24E4">
        <w:rPr>
          <w:rFonts w:ascii="Times New Roman" w:hAnsi="Times New Roman" w:cs="Times New Roman"/>
          <w:sz w:val="24"/>
          <w:szCs w:val="24"/>
        </w:rPr>
        <w:t>;</w:t>
      </w:r>
    </w:p>
    <w:p w14:paraId="7C9A7DE0" w14:textId="1B28F562" w:rsidR="001B24E4" w:rsidRDefault="00DE6B1B" w:rsidP="009D0992">
      <w:pPr>
        <w:pStyle w:val="ListParagraph"/>
        <w:numPr>
          <w:ilvl w:val="1"/>
          <w:numId w:val="7"/>
        </w:numPr>
        <w:spacing w:after="120" w:line="240" w:lineRule="auto"/>
        <w:ind w:left="993" w:right="64" w:hanging="567"/>
        <w:contextualSpacing w:val="0"/>
        <w:jc w:val="both"/>
        <w:rPr>
          <w:rFonts w:ascii="Times New Roman" w:hAnsi="Times New Roman" w:cs="Times New Roman"/>
          <w:sz w:val="24"/>
          <w:szCs w:val="24"/>
        </w:rPr>
      </w:pPr>
      <w:r w:rsidRPr="00DE6B1B">
        <w:rPr>
          <w:rFonts w:ascii="Times New Roman" w:hAnsi="Times New Roman" w:cs="Times New Roman"/>
          <w:sz w:val="24"/>
          <w:szCs w:val="24"/>
        </w:rPr>
        <w:lastRenderedPageBreak/>
        <w:t>ārvalstīs reģistrētai juridiskai personai jāiesniedz</w:t>
      </w:r>
      <w:r w:rsidR="00C5264A">
        <w:rPr>
          <w:rFonts w:ascii="Times New Roman" w:hAnsi="Times New Roman" w:cs="Times New Roman"/>
          <w:sz w:val="24"/>
          <w:szCs w:val="24"/>
        </w:rPr>
        <w:t>:</w:t>
      </w:r>
    </w:p>
    <w:p w14:paraId="346AE109" w14:textId="77777777" w:rsidR="001B24E4" w:rsidRPr="001B24E4" w:rsidRDefault="00DE6B1B" w:rsidP="009D0992">
      <w:pPr>
        <w:pStyle w:val="ListParagraph"/>
        <w:numPr>
          <w:ilvl w:val="2"/>
          <w:numId w:val="7"/>
        </w:numPr>
        <w:spacing w:after="120" w:line="240" w:lineRule="auto"/>
        <w:ind w:right="64"/>
        <w:contextualSpacing w:val="0"/>
        <w:jc w:val="both"/>
        <w:rPr>
          <w:rFonts w:ascii="Times New Roman" w:hAnsi="Times New Roman" w:cs="Times New Roman"/>
          <w:sz w:val="24"/>
          <w:szCs w:val="24"/>
        </w:rPr>
      </w:pPr>
      <w:r w:rsidRPr="00DE6B1B">
        <w:rPr>
          <w:rFonts w:ascii="Times New Roman" w:hAnsi="Times New Roman" w:cs="Times New Roman"/>
          <w:sz w:val="24"/>
          <w:szCs w:val="24"/>
        </w:rPr>
        <w:t xml:space="preserve">uzņēmējdarbību/komercdarbību reģistrējošas iestādes ārvalstīs, kur Objekta izmantošanas tiesību pretendents reģistrēts, izdotas reģistrācijas apliecības kopija, </w:t>
      </w:r>
      <w:r w:rsidRPr="00BB10FD">
        <w:rPr>
          <w:rFonts w:ascii="Times New Roman" w:hAnsi="Times New Roman" w:cs="Times New Roman"/>
          <w:sz w:val="24"/>
          <w:szCs w:val="24"/>
        </w:rPr>
        <w:t>kas apliecināta atbilstoši Latvijas Republikas normatīvo aktu prasībām;</w:t>
      </w:r>
    </w:p>
    <w:p w14:paraId="381D4AF5" w14:textId="77777777" w:rsidR="001B24E4" w:rsidRDefault="00DE6B1B" w:rsidP="009D0992">
      <w:pPr>
        <w:pStyle w:val="ListParagraph"/>
        <w:numPr>
          <w:ilvl w:val="2"/>
          <w:numId w:val="7"/>
        </w:numPr>
        <w:spacing w:after="120" w:line="240" w:lineRule="auto"/>
        <w:ind w:right="64"/>
        <w:contextualSpacing w:val="0"/>
        <w:jc w:val="both"/>
        <w:rPr>
          <w:rFonts w:ascii="Times New Roman" w:hAnsi="Times New Roman" w:cs="Times New Roman"/>
          <w:sz w:val="24"/>
          <w:szCs w:val="24"/>
        </w:rPr>
      </w:pPr>
      <w:r w:rsidRPr="00DE6B1B">
        <w:rPr>
          <w:rFonts w:ascii="Times New Roman" w:hAnsi="Times New Roman" w:cs="Times New Roman"/>
          <w:sz w:val="24"/>
          <w:szCs w:val="24"/>
        </w:rPr>
        <w:t>dokument</w:t>
      </w:r>
      <w:r w:rsidR="001B24E4">
        <w:rPr>
          <w:rFonts w:ascii="Times New Roman" w:hAnsi="Times New Roman" w:cs="Times New Roman"/>
          <w:sz w:val="24"/>
          <w:szCs w:val="24"/>
        </w:rPr>
        <w:t>u</w:t>
      </w:r>
      <w:r w:rsidRPr="00DE6B1B">
        <w:rPr>
          <w:rFonts w:ascii="Times New Roman" w:hAnsi="Times New Roman" w:cs="Times New Roman"/>
          <w:sz w:val="24"/>
          <w:szCs w:val="24"/>
        </w:rPr>
        <w:t>, kas apliecina personas, kura parakstījusi pieteikuma formu, pārstāvības tiesības kopija</w:t>
      </w:r>
      <w:r w:rsidR="001B24E4">
        <w:rPr>
          <w:rFonts w:ascii="Times New Roman" w:hAnsi="Times New Roman" w:cs="Times New Roman"/>
          <w:sz w:val="24"/>
          <w:szCs w:val="24"/>
        </w:rPr>
        <w:t>;</w:t>
      </w:r>
    </w:p>
    <w:p w14:paraId="39A43B91" w14:textId="3A1EB1F0" w:rsidR="00DE6B1B" w:rsidRPr="00DE6B1B" w:rsidRDefault="00DE6B1B" w:rsidP="009D0992">
      <w:pPr>
        <w:pStyle w:val="ListParagraph"/>
        <w:numPr>
          <w:ilvl w:val="2"/>
          <w:numId w:val="7"/>
        </w:numPr>
        <w:spacing w:after="120" w:line="240" w:lineRule="auto"/>
        <w:ind w:right="64"/>
        <w:contextualSpacing w:val="0"/>
        <w:jc w:val="both"/>
        <w:rPr>
          <w:rFonts w:ascii="Times New Roman" w:hAnsi="Times New Roman" w:cs="Times New Roman"/>
          <w:sz w:val="24"/>
          <w:szCs w:val="24"/>
        </w:rPr>
      </w:pPr>
      <w:r w:rsidRPr="00DE6B1B">
        <w:rPr>
          <w:rFonts w:ascii="Times New Roman" w:hAnsi="Times New Roman" w:cs="Times New Roman"/>
          <w:sz w:val="24"/>
          <w:szCs w:val="24"/>
        </w:rPr>
        <w:t>Eiropas Savienības dalībvalstī reģistrētai juridiskai personai jāiesniedz ES PVN reģistrācijas numurs tālākai pārbaudei AT Information Exchange System – PVN informācijas apmaiņas sistēmā.</w:t>
      </w:r>
    </w:p>
    <w:p w14:paraId="1E4F3A75" w14:textId="31A95990" w:rsidR="00DE6B1B" w:rsidRPr="00DE6B1B" w:rsidRDefault="00DE6B1B" w:rsidP="009D0992">
      <w:pPr>
        <w:pStyle w:val="NormalWeb"/>
        <w:numPr>
          <w:ilvl w:val="0"/>
          <w:numId w:val="7"/>
        </w:numPr>
        <w:spacing w:before="0" w:beforeAutospacing="0" w:after="120" w:afterAutospacing="0"/>
        <w:ind w:left="426" w:hanging="426"/>
        <w:jc w:val="both"/>
        <w:rPr>
          <w:rFonts w:ascii="Times New Roman" w:hAnsi="Times New Roman" w:cs="Times New Roman"/>
          <w:color w:val="000000"/>
          <w:sz w:val="24"/>
          <w:szCs w:val="24"/>
        </w:rPr>
      </w:pPr>
      <w:bookmarkStart w:id="1" w:name="_Ref120479360"/>
      <w:r w:rsidRPr="00DE6B1B">
        <w:rPr>
          <w:rFonts w:ascii="Times New Roman" w:hAnsi="Times New Roman" w:cs="Times New Roman"/>
          <w:color w:val="000000"/>
          <w:sz w:val="24"/>
          <w:szCs w:val="24"/>
        </w:rPr>
        <w:t xml:space="preserve">Iesniedzot pieteikumu, </w:t>
      </w:r>
      <w:r w:rsidR="001B24E4">
        <w:rPr>
          <w:rFonts w:ascii="Times New Roman" w:hAnsi="Times New Roman" w:cs="Times New Roman"/>
          <w:color w:val="000000"/>
          <w:sz w:val="24"/>
          <w:szCs w:val="24"/>
        </w:rPr>
        <w:t>Izsoles o</w:t>
      </w:r>
      <w:r w:rsidRPr="00DE6B1B">
        <w:rPr>
          <w:rFonts w:ascii="Times New Roman" w:hAnsi="Times New Roman" w:cs="Times New Roman"/>
          <w:color w:val="000000"/>
          <w:sz w:val="24"/>
          <w:szCs w:val="24"/>
        </w:rPr>
        <w:t>bjekta atsavināšanas tiesību pretendents iesniedz apliecinājumu, ka</w:t>
      </w:r>
      <w:r w:rsidRPr="00DE6B1B">
        <w:rPr>
          <w:rFonts w:ascii="Times New Roman" w:hAnsi="Times New Roman" w:cs="Times New Roman"/>
          <w:sz w:val="24"/>
          <w:szCs w:val="24"/>
        </w:rPr>
        <w:t xml:space="preserve"> uz Pieteikuma iesniegšanas dienu</w:t>
      </w:r>
      <w:r w:rsidRPr="00DE6B1B">
        <w:rPr>
          <w:rFonts w:ascii="Times New Roman" w:hAnsi="Times New Roman" w:cs="Times New Roman"/>
          <w:color w:val="000000"/>
          <w:sz w:val="24"/>
          <w:szCs w:val="24"/>
        </w:rPr>
        <w:t>:</w:t>
      </w:r>
      <w:bookmarkEnd w:id="1"/>
    </w:p>
    <w:p w14:paraId="608253F9" w14:textId="7C6F798A" w:rsidR="00DE6B1B" w:rsidRPr="00DE6B1B" w:rsidRDefault="00DE6B1B" w:rsidP="009D0992">
      <w:pPr>
        <w:pStyle w:val="ListParagraph"/>
        <w:numPr>
          <w:ilvl w:val="1"/>
          <w:numId w:val="7"/>
        </w:numPr>
        <w:spacing w:after="120" w:line="240" w:lineRule="auto"/>
        <w:ind w:left="993" w:right="64" w:hanging="567"/>
        <w:contextualSpacing w:val="0"/>
        <w:jc w:val="both"/>
        <w:rPr>
          <w:rFonts w:ascii="Times New Roman" w:hAnsi="Times New Roman" w:cs="Times New Roman"/>
          <w:sz w:val="24"/>
          <w:szCs w:val="24"/>
        </w:rPr>
      </w:pPr>
      <w:r w:rsidRPr="00DE6B1B">
        <w:rPr>
          <w:rFonts w:ascii="Times New Roman" w:hAnsi="Times New Roman" w:cs="Times New Roman"/>
          <w:sz w:val="24"/>
          <w:szCs w:val="24"/>
        </w:rPr>
        <w:t>nav uzsākta maksātnespējas vai bankrota procedūra. Ja procedūra līdz Izsoles beigām tiek uzsākta, Izsoles dalībniekam ir pienākums informēt Izsoles komisiju par apstākļiem un tādējādi Izsoles dalībnieks tiek izslēgts no Izsoles;</w:t>
      </w:r>
    </w:p>
    <w:p w14:paraId="02DC5D83" w14:textId="77777777" w:rsidR="00DE6B1B" w:rsidRPr="00DE6B1B" w:rsidRDefault="00DE6B1B" w:rsidP="009D0992">
      <w:pPr>
        <w:pStyle w:val="ListParagraph"/>
        <w:numPr>
          <w:ilvl w:val="1"/>
          <w:numId w:val="7"/>
        </w:numPr>
        <w:spacing w:after="120" w:line="240" w:lineRule="auto"/>
        <w:ind w:left="993" w:right="64" w:hanging="709"/>
        <w:contextualSpacing w:val="0"/>
        <w:jc w:val="both"/>
        <w:rPr>
          <w:rFonts w:ascii="Times New Roman" w:hAnsi="Times New Roman" w:cs="Times New Roman"/>
          <w:sz w:val="24"/>
          <w:szCs w:val="24"/>
        </w:rPr>
      </w:pPr>
      <w:r w:rsidRPr="00DE6B1B">
        <w:rPr>
          <w:rFonts w:ascii="Times New Roman" w:hAnsi="Times New Roman" w:cs="Times New Roman"/>
          <w:sz w:val="24"/>
          <w:szCs w:val="24"/>
        </w:rPr>
        <w:t xml:space="preserve">nav piemērotas starptautiskās vai nacionālās sankcijas vai būtiskas finanšu un kapitāla tirgus intereses ietekmējošas ES vai Ziemeļatlantijas līgumu organizācijas dalībvalsts noteiktas sankcijas. Ja sankcijas līdz Izsoles beigām tiek piemērotas, Izsoles dalībniekam ir pienākums informēt Izsoles komisiju un Izsoles dalībnieks Izsolei nekvalificējas;   </w:t>
      </w:r>
    </w:p>
    <w:p w14:paraId="5AFC2D33" w14:textId="77777777" w:rsidR="00DE6B1B" w:rsidRPr="00DE6B1B" w:rsidRDefault="00DE6B1B" w:rsidP="009D0992">
      <w:pPr>
        <w:pStyle w:val="ListParagraph"/>
        <w:numPr>
          <w:ilvl w:val="1"/>
          <w:numId w:val="7"/>
        </w:numPr>
        <w:spacing w:after="120" w:line="240" w:lineRule="auto"/>
        <w:ind w:left="993" w:right="64" w:hanging="567"/>
        <w:contextualSpacing w:val="0"/>
        <w:jc w:val="both"/>
        <w:rPr>
          <w:rFonts w:ascii="Times New Roman" w:hAnsi="Times New Roman" w:cs="Times New Roman"/>
          <w:sz w:val="24"/>
          <w:szCs w:val="24"/>
        </w:rPr>
      </w:pPr>
      <w:r w:rsidRPr="00DE6B1B">
        <w:rPr>
          <w:rFonts w:ascii="Times New Roman" w:hAnsi="Times New Roman" w:cs="Times New Roman"/>
          <w:sz w:val="24"/>
          <w:szCs w:val="24"/>
        </w:rPr>
        <w:t xml:space="preserve">nav nodokļu parādu, tai skaitā valsts sociālās apdrošināšanas obligāto iemaksu parādu, kas kopsummā pārsniedz 150 eiro. Ārvalstī reģistrētam Izsoles dalībniekam jāiesniedz attiecīgās valsts nodokļu maksājumu un nodokļu maksātāju reģistrējošas iestādes izziņa par nodokļu parādu neesamību, kas apliecināta atbilstoši Latvijas Republikas normatīvo aktu prasībām; </w:t>
      </w:r>
    </w:p>
    <w:p w14:paraId="175EE9BB" w14:textId="18B41397" w:rsidR="00DE6B1B" w:rsidRPr="00DE6B1B" w:rsidRDefault="00DE6B1B" w:rsidP="009D0992">
      <w:pPr>
        <w:pStyle w:val="ListParagraph"/>
        <w:numPr>
          <w:ilvl w:val="1"/>
          <w:numId w:val="7"/>
        </w:numPr>
        <w:spacing w:after="120" w:line="240" w:lineRule="auto"/>
        <w:ind w:left="993" w:right="64" w:hanging="567"/>
        <w:contextualSpacing w:val="0"/>
        <w:jc w:val="both"/>
        <w:rPr>
          <w:rFonts w:ascii="Times New Roman" w:hAnsi="Times New Roman" w:cs="Times New Roman"/>
          <w:sz w:val="24"/>
          <w:szCs w:val="24"/>
        </w:rPr>
      </w:pPr>
      <w:r w:rsidRPr="00DE6B1B">
        <w:rPr>
          <w:rFonts w:ascii="Times New Roman" w:hAnsi="Times New Roman" w:cs="Times New Roman"/>
          <w:sz w:val="24"/>
          <w:szCs w:val="24"/>
        </w:rPr>
        <w:t xml:space="preserve">pretendentam piemīt juridiskie, finansiālie un citi resursi </w:t>
      </w:r>
      <w:r w:rsidR="001B24E4">
        <w:rPr>
          <w:rFonts w:ascii="Times New Roman" w:hAnsi="Times New Roman" w:cs="Times New Roman"/>
          <w:sz w:val="24"/>
          <w:szCs w:val="24"/>
        </w:rPr>
        <w:t xml:space="preserve">atsavināšanas </w:t>
      </w:r>
      <w:r w:rsidRPr="00DE6B1B">
        <w:rPr>
          <w:rFonts w:ascii="Times New Roman" w:hAnsi="Times New Roman" w:cs="Times New Roman"/>
          <w:sz w:val="24"/>
          <w:szCs w:val="24"/>
        </w:rPr>
        <w:t>līguma izpildīšanai un nepiemīt jebkādi šķēršļi dalībai Izsolē</w:t>
      </w:r>
      <w:r w:rsidR="001B24E4">
        <w:rPr>
          <w:rFonts w:ascii="Times New Roman" w:hAnsi="Times New Roman" w:cs="Times New Roman"/>
          <w:sz w:val="24"/>
          <w:szCs w:val="24"/>
        </w:rPr>
        <w:t xml:space="preserve"> un līguma noslēgšanai</w:t>
      </w:r>
      <w:r w:rsidRPr="00DE6B1B">
        <w:rPr>
          <w:rFonts w:ascii="Times New Roman" w:hAnsi="Times New Roman" w:cs="Times New Roman"/>
          <w:sz w:val="24"/>
          <w:szCs w:val="24"/>
        </w:rPr>
        <w:t xml:space="preserve">. </w:t>
      </w:r>
    </w:p>
    <w:p w14:paraId="2F395A24" w14:textId="18E2B263" w:rsidR="00DE6B1B" w:rsidRPr="00DE6B1B" w:rsidRDefault="00DE6B1B" w:rsidP="009D0992">
      <w:pPr>
        <w:pStyle w:val="NormalWeb"/>
        <w:numPr>
          <w:ilvl w:val="0"/>
          <w:numId w:val="7"/>
        </w:numPr>
        <w:spacing w:before="0" w:beforeAutospacing="0" w:after="120" w:afterAutospacing="0"/>
        <w:ind w:left="426" w:hanging="426"/>
        <w:jc w:val="both"/>
        <w:rPr>
          <w:rFonts w:ascii="Times New Roman" w:hAnsi="Times New Roman" w:cs="Times New Roman"/>
          <w:color w:val="000000"/>
          <w:sz w:val="24"/>
          <w:szCs w:val="24"/>
        </w:rPr>
      </w:pPr>
      <w:r w:rsidRPr="00DE6B1B">
        <w:rPr>
          <w:rFonts w:ascii="Times New Roman" w:hAnsi="Times New Roman" w:cs="Times New Roman"/>
          <w:color w:val="000000"/>
          <w:sz w:val="24"/>
          <w:szCs w:val="24"/>
        </w:rPr>
        <w:t>Pieteikums jāsagatavo latviešu vai angļu valodā.</w:t>
      </w:r>
      <w:r w:rsidR="00BB10FD" w:rsidRPr="00DE6B1B" w:rsidDel="005D6563">
        <w:rPr>
          <w:rFonts w:ascii="Times New Roman" w:hAnsi="Times New Roman" w:cs="Times New Roman"/>
          <w:color w:val="000000"/>
          <w:sz w:val="24"/>
          <w:szCs w:val="24"/>
        </w:rPr>
        <w:t xml:space="preserve"> </w:t>
      </w:r>
    </w:p>
    <w:p w14:paraId="4643DB30" w14:textId="539C7722" w:rsidR="00DE6B1B" w:rsidRPr="00DE6B1B" w:rsidRDefault="00DE6B1B" w:rsidP="009D0992">
      <w:pPr>
        <w:pStyle w:val="NormalWeb"/>
        <w:numPr>
          <w:ilvl w:val="0"/>
          <w:numId w:val="7"/>
        </w:numPr>
        <w:spacing w:before="0" w:beforeAutospacing="0" w:after="120" w:afterAutospacing="0"/>
        <w:ind w:left="426" w:hanging="426"/>
        <w:jc w:val="both"/>
        <w:rPr>
          <w:rFonts w:ascii="Times New Roman" w:hAnsi="Times New Roman" w:cs="Times New Roman"/>
          <w:color w:val="000000"/>
          <w:sz w:val="24"/>
          <w:szCs w:val="24"/>
        </w:rPr>
      </w:pPr>
      <w:r w:rsidRPr="00DE6B1B">
        <w:rPr>
          <w:rFonts w:ascii="Times New Roman" w:hAnsi="Times New Roman" w:cs="Times New Roman"/>
          <w:sz w:val="24"/>
          <w:szCs w:val="24"/>
        </w:rPr>
        <w:t>Iesniedzot izsoles pieteikumu Izsoles dalībnieks apliecina, ka ir iepazinies ar nolikuma noteikumiem</w:t>
      </w:r>
      <w:r w:rsidR="001B24E4">
        <w:rPr>
          <w:rFonts w:ascii="Times New Roman" w:hAnsi="Times New Roman" w:cs="Times New Roman"/>
          <w:sz w:val="24"/>
          <w:szCs w:val="24"/>
        </w:rPr>
        <w:t>.</w:t>
      </w:r>
    </w:p>
    <w:p w14:paraId="343C9E8C" w14:textId="6653552F" w:rsidR="00DE6B1B" w:rsidRPr="00DE6B1B" w:rsidRDefault="00380CAC" w:rsidP="009D0992">
      <w:pPr>
        <w:pStyle w:val="NormalWeb"/>
        <w:numPr>
          <w:ilvl w:val="0"/>
          <w:numId w:val="7"/>
        </w:numPr>
        <w:spacing w:before="0" w:beforeAutospacing="0" w:after="120" w:afterAutospacing="0"/>
        <w:ind w:left="426" w:right="64" w:hanging="426"/>
        <w:jc w:val="both"/>
        <w:rPr>
          <w:rFonts w:ascii="Times New Roman" w:hAnsi="Times New Roman" w:cs="Times New Roman"/>
          <w:sz w:val="24"/>
          <w:szCs w:val="24"/>
        </w:rPr>
      </w:pPr>
      <w:r>
        <w:rPr>
          <w:rFonts w:ascii="Times New Roman" w:hAnsi="Times New Roman" w:cs="Times New Roman"/>
          <w:color w:val="000000"/>
          <w:sz w:val="24"/>
          <w:szCs w:val="24"/>
        </w:rPr>
        <w:t>Izsoles o</w:t>
      </w:r>
      <w:r w:rsidR="00DE6B1B" w:rsidRPr="00DE6B1B">
        <w:rPr>
          <w:rFonts w:ascii="Times New Roman" w:hAnsi="Times New Roman" w:cs="Times New Roman"/>
          <w:color w:val="000000"/>
          <w:sz w:val="24"/>
          <w:szCs w:val="24"/>
        </w:rPr>
        <w:t xml:space="preserve">bjekta </w:t>
      </w:r>
      <w:r>
        <w:rPr>
          <w:rFonts w:ascii="Times New Roman" w:hAnsi="Times New Roman" w:cs="Times New Roman"/>
          <w:color w:val="000000"/>
          <w:sz w:val="24"/>
          <w:szCs w:val="24"/>
        </w:rPr>
        <w:t xml:space="preserve">izsoles pieteikumā Izsoles dalībniekam </w:t>
      </w:r>
      <w:r w:rsidR="00DE6B1B" w:rsidRPr="00DE6B1B">
        <w:rPr>
          <w:rFonts w:ascii="Times New Roman" w:hAnsi="Times New Roman" w:cs="Times New Roman"/>
          <w:color w:val="000000"/>
          <w:sz w:val="24"/>
          <w:szCs w:val="24"/>
        </w:rPr>
        <w:t>elektroniska e</w:t>
      </w:r>
      <w:r w:rsidR="00205548">
        <w:rPr>
          <w:rFonts w:ascii="Times New Roman" w:hAnsi="Times New Roman" w:cs="Times New Roman"/>
          <w:color w:val="000000"/>
          <w:sz w:val="24"/>
          <w:szCs w:val="24"/>
        </w:rPr>
        <w:t>-</w:t>
      </w:r>
      <w:r w:rsidR="00DE6B1B" w:rsidRPr="00DE6B1B">
        <w:rPr>
          <w:rFonts w:ascii="Times New Roman" w:hAnsi="Times New Roman" w:cs="Times New Roman"/>
          <w:color w:val="000000"/>
          <w:sz w:val="24"/>
          <w:szCs w:val="24"/>
        </w:rPr>
        <w:t xml:space="preserve">pastā vēstules saturā </w:t>
      </w:r>
      <w:r>
        <w:rPr>
          <w:rFonts w:ascii="Times New Roman" w:hAnsi="Times New Roman" w:cs="Times New Roman"/>
          <w:color w:val="000000"/>
          <w:sz w:val="24"/>
          <w:szCs w:val="24"/>
        </w:rPr>
        <w:t>jā</w:t>
      </w:r>
      <w:r w:rsidR="00DE6B1B" w:rsidRPr="00DE6B1B">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I</w:t>
      </w:r>
      <w:r w:rsidR="00DE6B1B" w:rsidRPr="00DE6B1B">
        <w:rPr>
          <w:rFonts w:ascii="Times New Roman" w:hAnsi="Times New Roman" w:cs="Times New Roman"/>
          <w:color w:val="000000"/>
          <w:sz w:val="24"/>
          <w:szCs w:val="24"/>
        </w:rPr>
        <w:t xml:space="preserve">zsoles </w:t>
      </w:r>
      <w:r>
        <w:rPr>
          <w:rFonts w:ascii="Times New Roman" w:hAnsi="Times New Roman" w:cs="Times New Roman"/>
          <w:color w:val="000000"/>
          <w:sz w:val="24"/>
          <w:szCs w:val="24"/>
        </w:rPr>
        <w:t>o</w:t>
      </w:r>
      <w:r w:rsidR="00DE6B1B" w:rsidRPr="00DE6B1B">
        <w:rPr>
          <w:rFonts w:ascii="Times New Roman" w:hAnsi="Times New Roman" w:cs="Times New Roman"/>
          <w:color w:val="000000"/>
          <w:sz w:val="24"/>
          <w:szCs w:val="24"/>
        </w:rPr>
        <w:t>bjekta nosaukum</w:t>
      </w:r>
      <w:r>
        <w:rPr>
          <w:rFonts w:ascii="Times New Roman" w:hAnsi="Times New Roman" w:cs="Times New Roman"/>
          <w:color w:val="000000"/>
          <w:sz w:val="24"/>
          <w:szCs w:val="24"/>
        </w:rPr>
        <w:t>s</w:t>
      </w:r>
      <w:r w:rsidR="00DE6B1B" w:rsidRPr="00DE6B1B">
        <w:rPr>
          <w:rFonts w:ascii="Times New Roman" w:hAnsi="Times New Roman" w:cs="Times New Roman"/>
          <w:color w:val="000000"/>
          <w:sz w:val="24"/>
          <w:szCs w:val="24"/>
        </w:rPr>
        <w:t>, pretendenta vārd</w:t>
      </w:r>
      <w:r>
        <w:rPr>
          <w:rFonts w:ascii="Times New Roman" w:hAnsi="Times New Roman" w:cs="Times New Roman"/>
          <w:color w:val="000000"/>
          <w:sz w:val="24"/>
          <w:szCs w:val="24"/>
        </w:rPr>
        <w:t>s</w:t>
      </w:r>
      <w:r w:rsidR="00DE6B1B" w:rsidRPr="00DE6B1B">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00DE6B1B" w:rsidRPr="00DE6B1B">
        <w:rPr>
          <w:rFonts w:ascii="Times New Roman" w:hAnsi="Times New Roman" w:cs="Times New Roman"/>
          <w:color w:val="000000"/>
          <w:sz w:val="24"/>
          <w:szCs w:val="24"/>
        </w:rPr>
        <w:t xml:space="preserve"> vai nosaukum</w:t>
      </w:r>
      <w:r>
        <w:rPr>
          <w:rFonts w:ascii="Times New Roman" w:hAnsi="Times New Roman" w:cs="Times New Roman"/>
          <w:color w:val="000000"/>
          <w:sz w:val="24"/>
          <w:szCs w:val="24"/>
        </w:rPr>
        <w:t>s</w:t>
      </w:r>
      <w:r w:rsidR="00DE6B1B" w:rsidRPr="00DE6B1B">
        <w:rPr>
          <w:rFonts w:ascii="Times New Roman" w:hAnsi="Times New Roman" w:cs="Times New Roman"/>
          <w:color w:val="000000"/>
          <w:sz w:val="24"/>
          <w:szCs w:val="24"/>
        </w:rPr>
        <w:t xml:space="preserve"> vai pārstāvētā pretendenta vārd</w:t>
      </w:r>
      <w:r>
        <w:rPr>
          <w:rFonts w:ascii="Times New Roman" w:hAnsi="Times New Roman" w:cs="Times New Roman"/>
          <w:color w:val="000000"/>
          <w:sz w:val="24"/>
          <w:szCs w:val="24"/>
        </w:rPr>
        <w:t>s</w:t>
      </w:r>
      <w:r w:rsidR="00DE6B1B" w:rsidRPr="00DE6B1B">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00DE6B1B" w:rsidRPr="00DE6B1B">
        <w:rPr>
          <w:rFonts w:ascii="Times New Roman" w:hAnsi="Times New Roman" w:cs="Times New Roman"/>
          <w:color w:val="000000"/>
          <w:sz w:val="24"/>
          <w:szCs w:val="24"/>
        </w:rPr>
        <w:t xml:space="preserve"> vai nosaukum</w:t>
      </w:r>
      <w:r>
        <w:rPr>
          <w:rFonts w:ascii="Times New Roman" w:hAnsi="Times New Roman" w:cs="Times New Roman"/>
          <w:color w:val="000000"/>
          <w:sz w:val="24"/>
          <w:szCs w:val="24"/>
        </w:rPr>
        <w:t>s</w:t>
      </w:r>
      <w:r w:rsidR="00DE6B1B" w:rsidRPr="00DE6B1B">
        <w:rPr>
          <w:rFonts w:ascii="Times New Roman" w:hAnsi="Times New Roman" w:cs="Times New Roman"/>
          <w:color w:val="000000"/>
          <w:sz w:val="24"/>
          <w:szCs w:val="24"/>
        </w:rPr>
        <w:t>, kā arī norāda, ka pieteikums iesniegts rakstiskai izsolei</w:t>
      </w:r>
      <w:r>
        <w:rPr>
          <w:rFonts w:ascii="Times New Roman" w:hAnsi="Times New Roman" w:cs="Times New Roman"/>
          <w:color w:val="000000"/>
          <w:sz w:val="24"/>
          <w:szCs w:val="24"/>
        </w:rPr>
        <w:t xml:space="preserve"> attiecībā uz Izsoles objektu</w:t>
      </w:r>
      <w:r w:rsidR="00DE6B1B" w:rsidRPr="00DE6B1B">
        <w:rPr>
          <w:rFonts w:ascii="Times New Roman" w:hAnsi="Times New Roman" w:cs="Times New Roman"/>
          <w:color w:val="000000"/>
          <w:sz w:val="24"/>
          <w:szCs w:val="24"/>
        </w:rPr>
        <w:t>.</w:t>
      </w:r>
    </w:p>
    <w:p w14:paraId="39A6CE5F" w14:textId="5E9EF6AA" w:rsidR="00DE6B1B" w:rsidRPr="00DE6B1B" w:rsidRDefault="00DE6B1B" w:rsidP="008A2D61">
      <w:pPr>
        <w:spacing w:before="240" w:after="120" w:line="240" w:lineRule="auto"/>
        <w:ind w:left="17"/>
        <w:jc w:val="center"/>
        <w:rPr>
          <w:rFonts w:ascii="Times New Roman" w:hAnsi="Times New Roman" w:cs="Times New Roman"/>
          <w:sz w:val="24"/>
          <w:szCs w:val="24"/>
        </w:rPr>
      </w:pPr>
      <w:r w:rsidRPr="00DE6B1B">
        <w:rPr>
          <w:rFonts w:ascii="Times New Roman" w:hAnsi="Times New Roman" w:cs="Times New Roman"/>
          <w:b/>
          <w:bCs/>
          <w:sz w:val="24"/>
          <w:szCs w:val="24"/>
        </w:rPr>
        <w:t>III. Izsoles Pieteikumu reģistrācijas un izvērtēšanas kārtība</w:t>
      </w:r>
    </w:p>
    <w:p w14:paraId="4F47D7D2" w14:textId="77777777" w:rsidR="00DE6B1B" w:rsidRPr="00DE6B1B" w:rsidRDefault="00DE6B1B" w:rsidP="009D0992">
      <w:pPr>
        <w:pStyle w:val="ListParagraph"/>
        <w:numPr>
          <w:ilvl w:val="0"/>
          <w:numId w:val="7"/>
        </w:numPr>
        <w:spacing w:after="120" w:line="240" w:lineRule="auto"/>
        <w:ind w:left="541" w:right="64" w:hanging="540"/>
        <w:contextualSpacing w:val="0"/>
        <w:jc w:val="both"/>
        <w:rPr>
          <w:rFonts w:ascii="Times New Roman" w:hAnsi="Times New Roman" w:cs="Times New Roman"/>
          <w:sz w:val="24"/>
          <w:szCs w:val="24"/>
        </w:rPr>
      </w:pPr>
      <w:r w:rsidRPr="00DE6B1B">
        <w:rPr>
          <w:rFonts w:ascii="Times New Roman" w:hAnsi="Times New Roman" w:cs="Times New Roman"/>
          <w:sz w:val="24"/>
          <w:szCs w:val="24"/>
        </w:rPr>
        <w:t xml:space="preserve">Saņemtie pieteikumi tiek reģistrēti to saņemšanas secībā.  </w:t>
      </w:r>
    </w:p>
    <w:p w14:paraId="122F6DCE" w14:textId="60AA0BE6" w:rsidR="00DE6B1B" w:rsidRPr="00DE6B1B" w:rsidRDefault="00DE6B1B" w:rsidP="009D0992">
      <w:pPr>
        <w:pStyle w:val="ListParagraph"/>
        <w:numPr>
          <w:ilvl w:val="0"/>
          <w:numId w:val="7"/>
        </w:numPr>
        <w:spacing w:after="120" w:line="240" w:lineRule="auto"/>
        <w:ind w:left="541" w:right="64" w:hanging="540"/>
        <w:contextualSpacing w:val="0"/>
        <w:jc w:val="both"/>
        <w:rPr>
          <w:rFonts w:ascii="Times New Roman" w:hAnsi="Times New Roman" w:cs="Times New Roman"/>
          <w:sz w:val="24"/>
          <w:szCs w:val="24"/>
        </w:rPr>
      </w:pPr>
      <w:r w:rsidRPr="00DE6B1B">
        <w:rPr>
          <w:rFonts w:ascii="Times New Roman" w:hAnsi="Times New Roman" w:cs="Times New Roman"/>
          <w:sz w:val="24"/>
          <w:szCs w:val="24"/>
        </w:rPr>
        <w:t xml:space="preserve">Pieteikumi, kas iesūtīti pēc Noteikumu </w:t>
      </w:r>
      <w:r w:rsidR="008A2D61">
        <w:rPr>
          <w:rFonts w:ascii="Times New Roman" w:hAnsi="Times New Roman" w:cs="Times New Roman"/>
          <w:sz w:val="24"/>
          <w:szCs w:val="24"/>
        </w:rPr>
        <w:fldChar w:fldCharType="begin"/>
      </w:r>
      <w:r w:rsidR="008A2D61">
        <w:rPr>
          <w:rFonts w:ascii="Times New Roman" w:hAnsi="Times New Roman" w:cs="Times New Roman"/>
          <w:sz w:val="24"/>
          <w:szCs w:val="24"/>
        </w:rPr>
        <w:instrText xml:space="preserve"> REF _Ref120478881 \r \h </w:instrText>
      </w:r>
      <w:r w:rsidR="008A2D61">
        <w:rPr>
          <w:rFonts w:ascii="Times New Roman" w:hAnsi="Times New Roman" w:cs="Times New Roman"/>
          <w:sz w:val="24"/>
          <w:szCs w:val="24"/>
        </w:rPr>
      </w:r>
      <w:r w:rsidR="008A2D61">
        <w:rPr>
          <w:rFonts w:ascii="Times New Roman" w:hAnsi="Times New Roman" w:cs="Times New Roman"/>
          <w:sz w:val="24"/>
          <w:szCs w:val="24"/>
        </w:rPr>
        <w:fldChar w:fldCharType="separate"/>
      </w:r>
      <w:r w:rsidR="00A34129">
        <w:rPr>
          <w:rFonts w:ascii="Times New Roman" w:hAnsi="Times New Roman" w:cs="Times New Roman"/>
          <w:sz w:val="24"/>
          <w:szCs w:val="24"/>
        </w:rPr>
        <w:t>18</w:t>
      </w:r>
      <w:r w:rsidR="008A2D61">
        <w:rPr>
          <w:rFonts w:ascii="Times New Roman" w:hAnsi="Times New Roman" w:cs="Times New Roman"/>
          <w:sz w:val="24"/>
          <w:szCs w:val="24"/>
        </w:rPr>
        <w:fldChar w:fldCharType="end"/>
      </w:r>
      <w:r w:rsidRPr="008A2D61">
        <w:rPr>
          <w:rFonts w:ascii="Times New Roman" w:hAnsi="Times New Roman" w:cs="Times New Roman"/>
          <w:sz w:val="24"/>
          <w:szCs w:val="24"/>
        </w:rPr>
        <w:t>.punktā</w:t>
      </w:r>
      <w:r w:rsidRPr="00DE6B1B">
        <w:rPr>
          <w:rFonts w:ascii="Times New Roman" w:hAnsi="Times New Roman" w:cs="Times New Roman"/>
          <w:sz w:val="24"/>
          <w:szCs w:val="24"/>
        </w:rPr>
        <w:t xml:space="preserve"> noteiktā termiņa, netiks pieņemti, par to informējot Izsoles dalībnieku. </w:t>
      </w:r>
    </w:p>
    <w:p w14:paraId="40943B7F" w14:textId="6E023027" w:rsidR="00DE6B1B" w:rsidRPr="00DE6B1B" w:rsidRDefault="009E4EDA" w:rsidP="009D0992">
      <w:pPr>
        <w:pStyle w:val="ListParagraph"/>
        <w:numPr>
          <w:ilvl w:val="0"/>
          <w:numId w:val="7"/>
        </w:numPr>
        <w:spacing w:after="120" w:line="240" w:lineRule="auto"/>
        <w:ind w:left="541" w:right="64" w:hanging="540"/>
        <w:contextualSpacing w:val="0"/>
        <w:jc w:val="both"/>
        <w:rPr>
          <w:rFonts w:ascii="Times New Roman" w:hAnsi="Times New Roman" w:cs="Times New Roman"/>
          <w:sz w:val="24"/>
          <w:szCs w:val="24"/>
        </w:rPr>
      </w:pPr>
      <w:r w:rsidRPr="00DE6B1B">
        <w:rPr>
          <w:rFonts w:ascii="Times New Roman" w:hAnsi="Times New Roman" w:cs="Times New Roman"/>
          <w:sz w:val="24"/>
          <w:szCs w:val="24"/>
        </w:rPr>
        <w:t xml:space="preserve">Izsoles komisija </w:t>
      </w:r>
      <w:r w:rsidRPr="00FE68A8">
        <w:rPr>
          <w:rFonts w:ascii="Times New Roman" w:hAnsi="Times New Roman" w:cs="Times New Roman"/>
          <w:sz w:val="24"/>
          <w:szCs w:val="24"/>
        </w:rPr>
        <w:t>Pieteikumus atvērs 202</w:t>
      </w:r>
      <w:r>
        <w:rPr>
          <w:rFonts w:ascii="Times New Roman" w:hAnsi="Times New Roman" w:cs="Times New Roman"/>
          <w:sz w:val="24"/>
          <w:szCs w:val="24"/>
        </w:rPr>
        <w:t>3</w:t>
      </w:r>
      <w:r w:rsidRPr="00FE68A8">
        <w:rPr>
          <w:rFonts w:ascii="Times New Roman" w:hAnsi="Times New Roman" w:cs="Times New Roman"/>
          <w:sz w:val="24"/>
          <w:szCs w:val="24"/>
        </w:rPr>
        <w:t xml:space="preserve">. gada </w:t>
      </w:r>
      <w:r>
        <w:rPr>
          <w:rFonts w:ascii="Times New Roman" w:hAnsi="Times New Roman" w:cs="Times New Roman"/>
          <w:sz w:val="24"/>
          <w:szCs w:val="24"/>
        </w:rPr>
        <w:t>15</w:t>
      </w:r>
      <w:r w:rsidRPr="00FE68A8">
        <w:rPr>
          <w:rFonts w:ascii="Times New Roman" w:hAnsi="Times New Roman" w:cs="Times New Roman"/>
          <w:sz w:val="24"/>
          <w:szCs w:val="24"/>
        </w:rPr>
        <w:t>.</w:t>
      </w:r>
      <w:r>
        <w:rPr>
          <w:rFonts w:ascii="Times New Roman" w:hAnsi="Times New Roman" w:cs="Times New Roman"/>
          <w:sz w:val="24"/>
          <w:szCs w:val="24"/>
        </w:rPr>
        <w:t>marta</w:t>
      </w:r>
      <w:r w:rsidRPr="00DE6B1B">
        <w:rPr>
          <w:rFonts w:ascii="Times New Roman" w:hAnsi="Times New Roman" w:cs="Times New Roman"/>
          <w:sz w:val="24"/>
          <w:szCs w:val="24"/>
        </w:rPr>
        <w:t xml:space="preserve"> plkst. 1</w:t>
      </w:r>
      <w:r>
        <w:rPr>
          <w:rFonts w:ascii="Times New Roman" w:hAnsi="Times New Roman" w:cs="Times New Roman"/>
          <w:sz w:val="24"/>
          <w:szCs w:val="24"/>
        </w:rPr>
        <w:t>0</w:t>
      </w:r>
      <w:r w:rsidRPr="00DE6B1B">
        <w:rPr>
          <w:rFonts w:ascii="Times New Roman" w:hAnsi="Times New Roman" w:cs="Times New Roman"/>
          <w:sz w:val="24"/>
          <w:szCs w:val="24"/>
        </w:rPr>
        <w:t>:00.</w:t>
      </w:r>
      <w:r w:rsidR="00DE6B1B" w:rsidRPr="00DE6B1B">
        <w:rPr>
          <w:rFonts w:ascii="Times New Roman" w:hAnsi="Times New Roman" w:cs="Times New Roman"/>
          <w:sz w:val="24"/>
          <w:szCs w:val="24"/>
        </w:rPr>
        <w:t xml:space="preserve">   </w:t>
      </w:r>
    </w:p>
    <w:p w14:paraId="11BB51CE" w14:textId="77777777" w:rsidR="00DE6B1B" w:rsidRPr="00DE6B1B" w:rsidRDefault="00DE6B1B" w:rsidP="009D0992">
      <w:pPr>
        <w:pStyle w:val="ListParagraph"/>
        <w:numPr>
          <w:ilvl w:val="0"/>
          <w:numId w:val="7"/>
        </w:numPr>
        <w:spacing w:after="120" w:line="240" w:lineRule="auto"/>
        <w:ind w:left="541" w:right="64" w:hanging="540"/>
        <w:contextualSpacing w:val="0"/>
        <w:jc w:val="both"/>
        <w:rPr>
          <w:rFonts w:ascii="Times New Roman" w:hAnsi="Times New Roman" w:cs="Times New Roman"/>
          <w:sz w:val="24"/>
          <w:szCs w:val="24"/>
        </w:rPr>
      </w:pPr>
      <w:r w:rsidRPr="00DE6B1B">
        <w:rPr>
          <w:rFonts w:ascii="Times New Roman" w:hAnsi="Times New Roman" w:cs="Times New Roman"/>
          <w:sz w:val="24"/>
          <w:szCs w:val="24"/>
        </w:rPr>
        <w:t>Pieteikumu atvēršanas sēde ir atklāta, un tiks organizēta tiešsaistē platformā MS Teams. Dalību Pieteikumu atvēršanas sēdē iepriekš jāsaskaņo ar ViA Izsoles komisijas kontaktpersonu līdz Pieteikumu atvēršanas dienas plkst.11:30 Pieteikumu atvēršana tiek protokolēta.</w:t>
      </w:r>
    </w:p>
    <w:p w14:paraId="5A3DF711" w14:textId="77777777" w:rsidR="00DE6B1B" w:rsidRPr="00DE6B1B" w:rsidRDefault="00DE6B1B" w:rsidP="009D0992">
      <w:pPr>
        <w:pStyle w:val="ListParagraph"/>
        <w:numPr>
          <w:ilvl w:val="0"/>
          <w:numId w:val="7"/>
        </w:numPr>
        <w:spacing w:after="120" w:line="240" w:lineRule="auto"/>
        <w:ind w:left="541" w:right="64" w:hanging="540"/>
        <w:contextualSpacing w:val="0"/>
        <w:jc w:val="both"/>
        <w:rPr>
          <w:rFonts w:ascii="Times New Roman" w:hAnsi="Times New Roman" w:cs="Times New Roman"/>
          <w:sz w:val="24"/>
          <w:szCs w:val="24"/>
        </w:rPr>
      </w:pPr>
      <w:r w:rsidRPr="00DE6B1B">
        <w:rPr>
          <w:rFonts w:ascii="Times New Roman" w:hAnsi="Times New Roman" w:cs="Times New Roman"/>
          <w:sz w:val="24"/>
          <w:szCs w:val="24"/>
        </w:rPr>
        <w:t>Procedūra</w:t>
      </w:r>
      <w:r w:rsidRPr="00DE6B1B">
        <w:rPr>
          <w:rFonts w:ascii="Times New Roman" w:eastAsia="Arial" w:hAnsi="Times New Roman" w:cs="Times New Roman"/>
          <w:sz w:val="24"/>
          <w:szCs w:val="24"/>
        </w:rPr>
        <w:t xml:space="preserve"> </w:t>
      </w:r>
      <w:r w:rsidRPr="00DE6B1B">
        <w:rPr>
          <w:rFonts w:ascii="Times New Roman" w:hAnsi="Times New Roman" w:cs="Times New Roman"/>
          <w:sz w:val="24"/>
          <w:szCs w:val="24"/>
        </w:rPr>
        <w:t xml:space="preserve">Izsoles Pieteikumu atvēršanas sēdes atklāšanā ietvaros: </w:t>
      </w:r>
    </w:p>
    <w:p w14:paraId="163C3FF7" w14:textId="029E32C4" w:rsidR="00DE6B1B" w:rsidRPr="00DE6B1B" w:rsidRDefault="00DE6B1B" w:rsidP="009D0992">
      <w:pPr>
        <w:pStyle w:val="ListParagraph"/>
        <w:numPr>
          <w:ilvl w:val="1"/>
          <w:numId w:val="7"/>
        </w:numPr>
        <w:spacing w:after="120" w:line="240" w:lineRule="auto"/>
        <w:ind w:left="993" w:right="64" w:hanging="142"/>
        <w:contextualSpacing w:val="0"/>
        <w:jc w:val="both"/>
        <w:rPr>
          <w:rFonts w:ascii="Times New Roman" w:hAnsi="Times New Roman" w:cs="Times New Roman"/>
          <w:sz w:val="24"/>
          <w:szCs w:val="24"/>
        </w:rPr>
      </w:pPr>
      <w:r w:rsidRPr="00DE6B1B">
        <w:rPr>
          <w:rFonts w:ascii="Times New Roman" w:hAnsi="Times New Roman" w:cs="Times New Roman"/>
          <w:sz w:val="24"/>
          <w:szCs w:val="24"/>
        </w:rPr>
        <w:t xml:space="preserve">Izsoles komisija koleģiāli izvirza un ievēl no sava vidus </w:t>
      </w:r>
      <w:r w:rsidR="006C72DA">
        <w:rPr>
          <w:rFonts w:ascii="Times New Roman" w:hAnsi="Times New Roman" w:cs="Times New Roman"/>
          <w:sz w:val="24"/>
          <w:szCs w:val="24"/>
        </w:rPr>
        <w:t xml:space="preserve">izsoles komisijas </w:t>
      </w:r>
      <w:r w:rsidRPr="00DE6B1B">
        <w:rPr>
          <w:rFonts w:ascii="Times New Roman" w:hAnsi="Times New Roman" w:cs="Times New Roman"/>
          <w:sz w:val="24"/>
          <w:szCs w:val="24"/>
        </w:rPr>
        <w:t>vadītāju;</w:t>
      </w:r>
    </w:p>
    <w:p w14:paraId="206E92B7" w14:textId="0A0E3770" w:rsidR="00DE6B1B" w:rsidRPr="00DE6B1B" w:rsidRDefault="00DE6B1B" w:rsidP="009D0992">
      <w:pPr>
        <w:pStyle w:val="ListParagraph"/>
        <w:numPr>
          <w:ilvl w:val="1"/>
          <w:numId w:val="7"/>
        </w:numPr>
        <w:spacing w:after="120" w:line="240" w:lineRule="auto"/>
        <w:ind w:left="851" w:right="64" w:firstLine="0"/>
        <w:contextualSpacing w:val="0"/>
        <w:jc w:val="both"/>
        <w:rPr>
          <w:rFonts w:ascii="Times New Roman" w:hAnsi="Times New Roman" w:cs="Times New Roman"/>
          <w:sz w:val="24"/>
          <w:szCs w:val="24"/>
        </w:rPr>
      </w:pPr>
      <w:r w:rsidRPr="00DE6B1B">
        <w:rPr>
          <w:rFonts w:ascii="Times New Roman" w:hAnsi="Times New Roman" w:cs="Times New Roman"/>
          <w:sz w:val="24"/>
          <w:szCs w:val="24"/>
        </w:rPr>
        <w:lastRenderedPageBreak/>
        <w:t xml:space="preserve">Sēdi vada </w:t>
      </w:r>
      <w:r w:rsidR="006C72DA">
        <w:rPr>
          <w:rFonts w:ascii="Times New Roman" w:hAnsi="Times New Roman" w:cs="Times New Roman"/>
          <w:sz w:val="24"/>
          <w:szCs w:val="24"/>
        </w:rPr>
        <w:t>izsoles komisijas</w:t>
      </w:r>
      <w:r w:rsidRPr="00DE6B1B">
        <w:rPr>
          <w:rFonts w:ascii="Times New Roman" w:hAnsi="Times New Roman" w:cs="Times New Roman"/>
          <w:sz w:val="24"/>
          <w:szCs w:val="24"/>
        </w:rPr>
        <w:t xml:space="preserve"> vadītājs, kurš iepazīstina klātesošos ar sevi, Izsoles komisijas sastāvu </w:t>
      </w:r>
    </w:p>
    <w:p w14:paraId="4CFF41DC" w14:textId="77777777" w:rsidR="00DE6B1B" w:rsidRPr="00DE6B1B" w:rsidRDefault="00DE6B1B" w:rsidP="009D0992">
      <w:pPr>
        <w:pStyle w:val="ListParagraph"/>
        <w:numPr>
          <w:ilvl w:val="1"/>
          <w:numId w:val="7"/>
        </w:numPr>
        <w:spacing w:after="120" w:line="240" w:lineRule="auto"/>
        <w:ind w:left="851" w:right="64" w:firstLine="0"/>
        <w:contextualSpacing w:val="0"/>
        <w:jc w:val="both"/>
        <w:rPr>
          <w:rFonts w:ascii="Times New Roman" w:hAnsi="Times New Roman" w:cs="Times New Roman"/>
          <w:sz w:val="24"/>
          <w:szCs w:val="24"/>
        </w:rPr>
      </w:pPr>
      <w:r w:rsidRPr="00DE6B1B">
        <w:rPr>
          <w:rFonts w:ascii="Times New Roman" w:hAnsi="Times New Roman" w:cs="Times New Roman"/>
          <w:sz w:val="24"/>
          <w:szCs w:val="24"/>
        </w:rPr>
        <w:t xml:space="preserve">Sēdes vadītājs nosauc Izsoles Pieteikumu atvēršanas sēdes protokolētāju; </w:t>
      </w:r>
    </w:p>
    <w:p w14:paraId="2CAF525C" w14:textId="4433C9D9" w:rsidR="00DE6B1B" w:rsidRPr="00DE6B1B" w:rsidRDefault="00DE6B1B" w:rsidP="009D0992">
      <w:pPr>
        <w:pStyle w:val="ListParagraph"/>
        <w:numPr>
          <w:ilvl w:val="0"/>
          <w:numId w:val="7"/>
        </w:numPr>
        <w:spacing w:after="120" w:line="240" w:lineRule="auto"/>
        <w:ind w:left="541" w:right="64" w:hanging="540"/>
        <w:contextualSpacing w:val="0"/>
        <w:jc w:val="both"/>
        <w:rPr>
          <w:rFonts w:ascii="Times New Roman" w:hAnsi="Times New Roman" w:cs="Times New Roman"/>
          <w:sz w:val="24"/>
          <w:szCs w:val="24"/>
        </w:rPr>
      </w:pPr>
      <w:r w:rsidRPr="00DE6B1B">
        <w:rPr>
          <w:rFonts w:ascii="Times New Roman" w:hAnsi="Times New Roman" w:cs="Times New Roman"/>
          <w:sz w:val="24"/>
          <w:szCs w:val="24"/>
        </w:rPr>
        <w:t xml:space="preserve">Pieteikumi tiek atvērti to iesniegšanas secībā. Komisijas priekšsēdētājs pēc katra pieteikuma atvēršanas nosauc </w:t>
      </w:r>
      <w:r w:rsidR="008A2D61">
        <w:rPr>
          <w:rFonts w:ascii="Times New Roman" w:hAnsi="Times New Roman" w:cs="Times New Roman"/>
          <w:sz w:val="24"/>
          <w:szCs w:val="24"/>
        </w:rPr>
        <w:t>Izsoles dalībnieku</w:t>
      </w:r>
      <w:r w:rsidRPr="00DE6B1B">
        <w:rPr>
          <w:rFonts w:ascii="Times New Roman" w:hAnsi="Times New Roman" w:cs="Times New Roman"/>
          <w:sz w:val="24"/>
          <w:szCs w:val="24"/>
        </w:rPr>
        <w:t xml:space="preserve">, pieteikuma iesniegšanas datumu un laiku, kā arī </w:t>
      </w:r>
      <w:r w:rsidR="008A2D61">
        <w:rPr>
          <w:rFonts w:ascii="Times New Roman" w:hAnsi="Times New Roman" w:cs="Times New Roman"/>
          <w:sz w:val="24"/>
          <w:szCs w:val="24"/>
        </w:rPr>
        <w:t xml:space="preserve">Izsoles dalībnieka </w:t>
      </w:r>
      <w:r w:rsidRPr="00DE6B1B">
        <w:rPr>
          <w:rFonts w:ascii="Times New Roman" w:hAnsi="Times New Roman" w:cs="Times New Roman"/>
          <w:sz w:val="24"/>
          <w:szCs w:val="24"/>
        </w:rPr>
        <w:t>piedāvāto Izsoles objekta atsavināšanas summu.</w:t>
      </w:r>
    </w:p>
    <w:p w14:paraId="5CF76611" w14:textId="77777777" w:rsidR="00DE6B1B" w:rsidRPr="00DE6B1B" w:rsidRDefault="00DE6B1B" w:rsidP="009D0992">
      <w:pPr>
        <w:pStyle w:val="ListParagraph"/>
        <w:numPr>
          <w:ilvl w:val="0"/>
          <w:numId w:val="7"/>
        </w:numPr>
        <w:spacing w:after="120" w:line="240" w:lineRule="auto"/>
        <w:ind w:left="541" w:right="64" w:hanging="540"/>
        <w:contextualSpacing w:val="0"/>
        <w:jc w:val="both"/>
        <w:rPr>
          <w:rFonts w:ascii="Times New Roman" w:hAnsi="Times New Roman" w:cs="Times New Roman"/>
          <w:sz w:val="24"/>
          <w:szCs w:val="24"/>
        </w:rPr>
      </w:pPr>
      <w:r w:rsidRPr="00DE6B1B">
        <w:rPr>
          <w:rFonts w:ascii="Times New Roman" w:hAnsi="Times New Roman" w:cs="Times New Roman"/>
          <w:sz w:val="24"/>
          <w:szCs w:val="24"/>
        </w:rPr>
        <w:t>Pēc visu pieteikumu nolasīšanas katrs Komisijas loceklis parakstā apliecinājumu par to, ka nav tieši vai netieši ieinteresēts kāda konkrētā Izsoles dalībnieka uzvarā. Ja pastāv šaubas par iespējamu interešu konfliktu, tad Komisijas locekļu vairākums lemj par konfliktā iesaistītā Komisijas locekļa turpmāko iesaisti pieteikumu izvērtēšanas procesā.</w:t>
      </w:r>
    </w:p>
    <w:p w14:paraId="1A13816E" w14:textId="322F1F67" w:rsidR="00DE6B1B" w:rsidRPr="00DE6B1B" w:rsidRDefault="00DE6B1B" w:rsidP="009D0992">
      <w:pPr>
        <w:pStyle w:val="ListParagraph"/>
        <w:numPr>
          <w:ilvl w:val="0"/>
          <w:numId w:val="7"/>
        </w:numPr>
        <w:spacing w:after="120" w:line="240" w:lineRule="auto"/>
        <w:ind w:left="541" w:right="64" w:hanging="540"/>
        <w:contextualSpacing w:val="0"/>
        <w:jc w:val="both"/>
        <w:rPr>
          <w:rFonts w:ascii="Times New Roman" w:hAnsi="Times New Roman" w:cs="Times New Roman"/>
          <w:sz w:val="24"/>
          <w:szCs w:val="24"/>
        </w:rPr>
      </w:pPr>
      <w:r w:rsidRPr="00DE6B1B">
        <w:rPr>
          <w:rFonts w:ascii="Times New Roman" w:hAnsi="Times New Roman" w:cs="Times New Roman"/>
          <w:sz w:val="24"/>
          <w:szCs w:val="24"/>
        </w:rPr>
        <w:t>Pēc augstāk minētajām darbībām Izsoles komisija uzsāk Pieteikumu vērtēšanu, ko tā pēc saviem ieskatiem veic vai nu šīs pašas sēdes ietvaros vai arī Komisija uzsāk pieteikumu vērtēšanu sēdes slēgtajā daļā</w:t>
      </w:r>
      <w:r w:rsidR="008A2D61">
        <w:rPr>
          <w:rFonts w:ascii="Times New Roman" w:hAnsi="Times New Roman" w:cs="Times New Roman"/>
          <w:sz w:val="24"/>
          <w:szCs w:val="24"/>
        </w:rPr>
        <w:t>.</w:t>
      </w:r>
    </w:p>
    <w:p w14:paraId="795917F9" w14:textId="3C71949E" w:rsidR="00DE6B1B" w:rsidRPr="00DE6B1B" w:rsidRDefault="00DE6B1B" w:rsidP="009D0992">
      <w:pPr>
        <w:pStyle w:val="NormalWeb"/>
        <w:numPr>
          <w:ilvl w:val="0"/>
          <w:numId w:val="7"/>
        </w:numPr>
        <w:spacing w:before="0" w:beforeAutospacing="0" w:after="120" w:afterAutospacing="0"/>
        <w:ind w:left="567" w:hanging="567"/>
        <w:jc w:val="both"/>
        <w:rPr>
          <w:rFonts w:ascii="Times New Roman" w:hAnsi="Times New Roman" w:cs="Times New Roman"/>
          <w:color w:val="000000"/>
          <w:sz w:val="24"/>
          <w:szCs w:val="24"/>
        </w:rPr>
      </w:pPr>
      <w:r w:rsidRPr="00DE6B1B">
        <w:rPr>
          <w:rFonts w:ascii="Times New Roman" w:hAnsi="Times New Roman" w:cs="Times New Roman"/>
          <w:color w:val="000000"/>
          <w:sz w:val="24"/>
          <w:szCs w:val="24"/>
        </w:rPr>
        <w:t xml:space="preserve">Izsoles </w:t>
      </w:r>
      <w:r w:rsidR="008A2D61">
        <w:rPr>
          <w:rFonts w:ascii="Times New Roman" w:hAnsi="Times New Roman" w:cs="Times New Roman"/>
          <w:color w:val="000000"/>
          <w:sz w:val="24"/>
          <w:szCs w:val="24"/>
        </w:rPr>
        <w:t>P</w:t>
      </w:r>
      <w:r w:rsidRPr="00DE6B1B">
        <w:rPr>
          <w:rFonts w:ascii="Times New Roman" w:hAnsi="Times New Roman" w:cs="Times New Roman"/>
          <w:color w:val="000000"/>
          <w:sz w:val="24"/>
          <w:szCs w:val="24"/>
        </w:rPr>
        <w:t xml:space="preserve">ieteikums tiek atzīts par nederīgu, ja </w:t>
      </w:r>
      <w:r w:rsidR="008A2D61">
        <w:rPr>
          <w:rFonts w:ascii="Times New Roman" w:hAnsi="Times New Roman" w:cs="Times New Roman"/>
          <w:color w:val="000000"/>
          <w:sz w:val="24"/>
          <w:szCs w:val="24"/>
        </w:rPr>
        <w:t>Izsoles o</w:t>
      </w:r>
      <w:r w:rsidRPr="00DE6B1B">
        <w:rPr>
          <w:rFonts w:ascii="Times New Roman" w:hAnsi="Times New Roman" w:cs="Times New Roman"/>
          <w:color w:val="000000"/>
          <w:sz w:val="24"/>
          <w:szCs w:val="24"/>
        </w:rPr>
        <w:t xml:space="preserve">bjekta izmantošanas tiesību pretendenta solītā cena ir zemāka par Noteikumos norādīto </w:t>
      </w:r>
      <w:r w:rsidR="008A2D61">
        <w:rPr>
          <w:rFonts w:ascii="Times New Roman" w:hAnsi="Times New Roman" w:cs="Times New Roman"/>
          <w:color w:val="000000"/>
          <w:sz w:val="24"/>
          <w:szCs w:val="24"/>
        </w:rPr>
        <w:t>Izsoles o</w:t>
      </w:r>
      <w:r w:rsidRPr="00DE6B1B">
        <w:rPr>
          <w:rFonts w:ascii="Times New Roman" w:hAnsi="Times New Roman" w:cs="Times New Roman"/>
          <w:color w:val="000000"/>
          <w:sz w:val="24"/>
          <w:szCs w:val="24"/>
        </w:rPr>
        <w:t>bjekta sākumcenu</w:t>
      </w:r>
      <w:r w:rsidR="008A2D61">
        <w:rPr>
          <w:rFonts w:ascii="Times New Roman" w:hAnsi="Times New Roman" w:cs="Times New Roman"/>
          <w:color w:val="000000"/>
          <w:sz w:val="24"/>
          <w:szCs w:val="24"/>
        </w:rPr>
        <w:t>.</w:t>
      </w:r>
    </w:p>
    <w:p w14:paraId="69F9A271" w14:textId="1EC7D57B" w:rsidR="00DE6B1B" w:rsidRPr="00DE6B1B" w:rsidRDefault="00DE6B1B" w:rsidP="009D0992">
      <w:pPr>
        <w:pStyle w:val="ListParagraph"/>
        <w:numPr>
          <w:ilvl w:val="0"/>
          <w:numId w:val="7"/>
        </w:numPr>
        <w:spacing w:after="120" w:line="240" w:lineRule="auto"/>
        <w:ind w:left="541" w:right="64" w:hanging="540"/>
        <w:contextualSpacing w:val="0"/>
        <w:jc w:val="both"/>
        <w:rPr>
          <w:rFonts w:ascii="Times New Roman" w:hAnsi="Times New Roman" w:cs="Times New Roman"/>
          <w:sz w:val="24"/>
          <w:szCs w:val="24"/>
        </w:rPr>
      </w:pPr>
      <w:r w:rsidRPr="00DE6B1B">
        <w:rPr>
          <w:rFonts w:ascii="Times New Roman" w:hAnsi="Times New Roman" w:cs="Times New Roman"/>
          <w:sz w:val="24"/>
          <w:szCs w:val="24"/>
        </w:rPr>
        <w:t xml:space="preserve">Pieteikumi tiek salīdzināti un vērtēti pēc Izsoles dalībnieka piedāvātā </w:t>
      </w:r>
      <w:r w:rsidR="008A2D61">
        <w:rPr>
          <w:rFonts w:ascii="Times New Roman" w:hAnsi="Times New Roman" w:cs="Times New Roman"/>
          <w:sz w:val="24"/>
          <w:szCs w:val="24"/>
        </w:rPr>
        <w:t>Izsoles o</w:t>
      </w:r>
      <w:r w:rsidRPr="00DE6B1B">
        <w:rPr>
          <w:rFonts w:ascii="Times New Roman" w:hAnsi="Times New Roman" w:cs="Times New Roman"/>
          <w:sz w:val="24"/>
          <w:szCs w:val="24"/>
        </w:rPr>
        <w:t>bjekta atsavināšanas tiesību cenas apmēra bez PVN</w:t>
      </w:r>
      <w:r w:rsidR="008A2D61">
        <w:rPr>
          <w:rFonts w:ascii="Times New Roman" w:hAnsi="Times New Roman" w:cs="Times New Roman"/>
          <w:sz w:val="24"/>
          <w:szCs w:val="24"/>
        </w:rPr>
        <w:t>.</w:t>
      </w:r>
    </w:p>
    <w:p w14:paraId="28D9B3FA" w14:textId="77B3BA9A" w:rsidR="00DE6B1B" w:rsidRDefault="00DE6B1B" w:rsidP="009D0992">
      <w:pPr>
        <w:pStyle w:val="ListParagraph"/>
        <w:numPr>
          <w:ilvl w:val="0"/>
          <w:numId w:val="7"/>
        </w:numPr>
        <w:spacing w:after="120" w:line="240" w:lineRule="auto"/>
        <w:ind w:left="541" w:right="64" w:hanging="540"/>
        <w:contextualSpacing w:val="0"/>
        <w:jc w:val="both"/>
        <w:rPr>
          <w:rFonts w:ascii="Times New Roman" w:hAnsi="Times New Roman" w:cs="Times New Roman"/>
          <w:sz w:val="24"/>
          <w:szCs w:val="24"/>
        </w:rPr>
      </w:pPr>
      <w:r w:rsidRPr="00DE6B1B">
        <w:rPr>
          <w:rFonts w:ascii="Times New Roman" w:hAnsi="Times New Roman" w:cs="Times New Roman"/>
          <w:sz w:val="24"/>
          <w:szCs w:val="24"/>
        </w:rPr>
        <w:t>Komisija pārbauda, vai pieteikumi atbilst Likum</w:t>
      </w:r>
      <w:r w:rsidR="008A2D61">
        <w:rPr>
          <w:rFonts w:ascii="Times New Roman" w:hAnsi="Times New Roman" w:cs="Times New Roman"/>
          <w:sz w:val="24"/>
          <w:szCs w:val="24"/>
        </w:rPr>
        <w:t>a</w:t>
      </w:r>
      <w:r w:rsidRPr="00DE6B1B">
        <w:rPr>
          <w:rFonts w:ascii="Times New Roman" w:hAnsi="Times New Roman" w:cs="Times New Roman"/>
          <w:sz w:val="24"/>
          <w:szCs w:val="24"/>
        </w:rPr>
        <w:t xml:space="preserve"> un</w:t>
      </w:r>
      <w:r w:rsidR="005D6563">
        <w:rPr>
          <w:rFonts w:ascii="Times New Roman" w:hAnsi="Times New Roman" w:cs="Times New Roman"/>
          <w:sz w:val="24"/>
          <w:szCs w:val="24"/>
        </w:rPr>
        <w:t xml:space="preserve"> Nolikuma n</w:t>
      </w:r>
      <w:r w:rsidRPr="00DE6B1B">
        <w:rPr>
          <w:rFonts w:ascii="Times New Roman" w:hAnsi="Times New Roman" w:cs="Times New Roman"/>
          <w:sz w:val="24"/>
          <w:szCs w:val="24"/>
        </w:rPr>
        <w:t>oteikumu prasībām</w:t>
      </w:r>
      <w:r w:rsidR="008A2D61">
        <w:rPr>
          <w:rFonts w:ascii="Times New Roman" w:hAnsi="Times New Roman" w:cs="Times New Roman"/>
          <w:sz w:val="24"/>
          <w:szCs w:val="24"/>
        </w:rPr>
        <w:t>.</w:t>
      </w:r>
      <w:r w:rsidR="00191333">
        <w:rPr>
          <w:rFonts w:ascii="Times New Roman" w:hAnsi="Times New Roman" w:cs="Times New Roman"/>
          <w:sz w:val="24"/>
          <w:szCs w:val="24"/>
        </w:rPr>
        <w:t xml:space="preserve"> </w:t>
      </w:r>
    </w:p>
    <w:p w14:paraId="55BC8DB0" w14:textId="2666FF31" w:rsidR="00191333" w:rsidRPr="00DE6B1B" w:rsidRDefault="00191333" w:rsidP="009D0992">
      <w:pPr>
        <w:pStyle w:val="ListParagraph"/>
        <w:numPr>
          <w:ilvl w:val="0"/>
          <w:numId w:val="7"/>
        </w:numPr>
        <w:spacing w:after="120" w:line="240" w:lineRule="auto"/>
        <w:ind w:left="541" w:right="64" w:hanging="540"/>
        <w:contextualSpacing w:val="0"/>
        <w:jc w:val="both"/>
        <w:rPr>
          <w:rFonts w:ascii="Times New Roman" w:hAnsi="Times New Roman" w:cs="Times New Roman"/>
          <w:sz w:val="24"/>
          <w:szCs w:val="24"/>
        </w:rPr>
      </w:pPr>
      <w:r w:rsidRPr="00DE6B1B">
        <w:rPr>
          <w:rFonts w:ascii="Times New Roman" w:hAnsi="Times New Roman" w:cs="Times New Roman"/>
          <w:sz w:val="24"/>
          <w:szCs w:val="24"/>
        </w:rPr>
        <w:t>Pieteikumu vērtēšanas ietvaros</w:t>
      </w:r>
      <w:r w:rsidRPr="00DE6B1B">
        <w:rPr>
          <w:rFonts w:ascii="Times New Roman" w:eastAsia="Arial" w:hAnsi="Times New Roman" w:cs="Times New Roman"/>
          <w:sz w:val="24"/>
          <w:szCs w:val="24"/>
        </w:rPr>
        <w:t xml:space="preserve"> </w:t>
      </w:r>
      <w:r w:rsidRPr="00DE6B1B">
        <w:rPr>
          <w:rFonts w:ascii="Times New Roman" w:hAnsi="Times New Roman" w:cs="Times New Roman"/>
          <w:sz w:val="24"/>
          <w:szCs w:val="24"/>
        </w:rPr>
        <w:t xml:space="preserve">Izsoles komisija pārbauda, vai Pieteikumi satur visu šajā </w:t>
      </w:r>
      <w:r>
        <w:rPr>
          <w:rFonts w:ascii="Times New Roman" w:hAnsi="Times New Roman" w:cs="Times New Roman"/>
          <w:sz w:val="24"/>
          <w:szCs w:val="24"/>
        </w:rPr>
        <w:t>N</w:t>
      </w:r>
      <w:r w:rsidRPr="00DE6B1B">
        <w:rPr>
          <w:rFonts w:ascii="Times New Roman" w:hAnsi="Times New Roman" w:cs="Times New Roman"/>
          <w:sz w:val="24"/>
          <w:szCs w:val="24"/>
        </w:rPr>
        <w:t xml:space="preserve">olikumā izklāstīto informāciju (Izsoles dalībnieka rekvizīti, solītā Izsoles objekta cena, piekrišana piedāvātajam </w:t>
      </w:r>
      <w:r>
        <w:rPr>
          <w:rFonts w:ascii="Times New Roman" w:hAnsi="Times New Roman" w:cs="Times New Roman"/>
          <w:sz w:val="24"/>
          <w:szCs w:val="24"/>
        </w:rPr>
        <w:t xml:space="preserve">atsavinājuma </w:t>
      </w:r>
      <w:r w:rsidRPr="00DE6B1B">
        <w:rPr>
          <w:rFonts w:ascii="Times New Roman" w:hAnsi="Times New Roman" w:cs="Times New Roman"/>
          <w:sz w:val="24"/>
          <w:szCs w:val="24"/>
        </w:rPr>
        <w:t xml:space="preserve">līgumam u.c. informācija </w:t>
      </w:r>
      <w:r>
        <w:rPr>
          <w:rFonts w:ascii="Times New Roman" w:hAnsi="Times New Roman" w:cs="Times New Roman"/>
          <w:sz w:val="24"/>
          <w:szCs w:val="24"/>
        </w:rPr>
        <w:t xml:space="preserve">atbilstoši </w:t>
      </w:r>
      <w:r w:rsidRPr="00DE6B1B">
        <w:rPr>
          <w:rFonts w:ascii="Times New Roman" w:hAnsi="Times New Roman" w:cs="Times New Roman"/>
          <w:sz w:val="24"/>
          <w:szCs w:val="24"/>
        </w:rPr>
        <w:t>Nolikuma</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_Ref120479360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A34129">
        <w:rPr>
          <w:rFonts w:ascii="Times New Roman" w:hAnsi="Times New Roman" w:cs="Times New Roman"/>
          <w:sz w:val="24"/>
          <w:szCs w:val="24"/>
        </w:rPr>
        <w:t>21</w:t>
      </w:r>
      <w:r>
        <w:rPr>
          <w:rFonts w:ascii="Times New Roman" w:hAnsi="Times New Roman" w:cs="Times New Roman"/>
          <w:sz w:val="24"/>
          <w:szCs w:val="24"/>
        </w:rPr>
        <w:fldChar w:fldCharType="end"/>
      </w:r>
      <w:r>
        <w:rPr>
          <w:rFonts w:ascii="Times New Roman" w:hAnsi="Times New Roman" w:cs="Times New Roman"/>
          <w:sz w:val="24"/>
          <w:szCs w:val="24"/>
        </w:rPr>
        <w:t>.</w:t>
      </w:r>
      <w:r w:rsidRPr="00DE6B1B">
        <w:rPr>
          <w:rFonts w:ascii="Times New Roman" w:hAnsi="Times New Roman" w:cs="Times New Roman"/>
          <w:sz w:val="24"/>
          <w:szCs w:val="24"/>
        </w:rPr>
        <w:t>punkt</w:t>
      </w:r>
      <w:r>
        <w:rPr>
          <w:rFonts w:ascii="Times New Roman" w:hAnsi="Times New Roman" w:cs="Times New Roman"/>
          <w:sz w:val="24"/>
          <w:szCs w:val="24"/>
        </w:rPr>
        <w:t>a</w:t>
      </w:r>
      <w:r w:rsidRPr="00DE6B1B">
        <w:rPr>
          <w:rFonts w:ascii="Times New Roman" w:hAnsi="Times New Roman" w:cs="Times New Roman"/>
          <w:sz w:val="24"/>
          <w:szCs w:val="24"/>
        </w:rPr>
        <w:t xml:space="preserve">m) un vai iesniegtais Pieteikums atbilst </w:t>
      </w:r>
      <w:r>
        <w:rPr>
          <w:rFonts w:ascii="Times New Roman" w:hAnsi="Times New Roman" w:cs="Times New Roman"/>
          <w:sz w:val="24"/>
          <w:szCs w:val="24"/>
        </w:rPr>
        <w:t>N</w:t>
      </w:r>
      <w:r w:rsidRPr="00DE6B1B">
        <w:rPr>
          <w:rFonts w:ascii="Times New Roman" w:hAnsi="Times New Roman" w:cs="Times New Roman"/>
          <w:sz w:val="24"/>
          <w:szCs w:val="24"/>
        </w:rPr>
        <w:t>olikuma prasībām</w:t>
      </w:r>
      <w:r>
        <w:rPr>
          <w:rFonts w:ascii="Times New Roman" w:hAnsi="Times New Roman" w:cs="Times New Roman"/>
          <w:sz w:val="24"/>
          <w:szCs w:val="24"/>
        </w:rPr>
        <w:t>.</w:t>
      </w:r>
    </w:p>
    <w:p w14:paraId="42DA3904" w14:textId="489CA12B" w:rsidR="00DE6B1B" w:rsidRPr="00DE6B1B" w:rsidRDefault="00DE6B1B" w:rsidP="009D0992">
      <w:pPr>
        <w:pStyle w:val="ListParagraph"/>
        <w:numPr>
          <w:ilvl w:val="0"/>
          <w:numId w:val="7"/>
        </w:numPr>
        <w:spacing w:after="120" w:line="240" w:lineRule="auto"/>
        <w:ind w:left="541" w:right="64" w:hanging="540"/>
        <w:contextualSpacing w:val="0"/>
        <w:jc w:val="both"/>
        <w:rPr>
          <w:rFonts w:ascii="Times New Roman" w:hAnsi="Times New Roman" w:cs="Times New Roman"/>
          <w:sz w:val="24"/>
          <w:szCs w:val="24"/>
        </w:rPr>
      </w:pPr>
      <w:r w:rsidRPr="00DE6B1B">
        <w:rPr>
          <w:rFonts w:ascii="Times New Roman" w:hAnsi="Times New Roman" w:cs="Times New Roman"/>
          <w:sz w:val="24"/>
          <w:szCs w:val="24"/>
        </w:rPr>
        <w:t xml:space="preserve">Komisijai ir tiesības pieprasīt </w:t>
      </w:r>
      <w:r w:rsidR="00191333">
        <w:rPr>
          <w:rFonts w:ascii="Times New Roman" w:hAnsi="Times New Roman" w:cs="Times New Roman"/>
          <w:sz w:val="24"/>
          <w:szCs w:val="24"/>
        </w:rPr>
        <w:t xml:space="preserve">Izsoles dalībniekam </w:t>
      </w:r>
      <w:r w:rsidRPr="00DE6B1B">
        <w:rPr>
          <w:rFonts w:ascii="Times New Roman" w:hAnsi="Times New Roman" w:cs="Times New Roman"/>
          <w:sz w:val="24"/>
          <w:szCs w:val="24"/>
        </w:rPr>
        <w:t>papildu informāciju un to apstiprinošu dokumentāciju, ja nepieciešams</w:t>
      </w:r>
      <w:r w:rsidR="008A2D61">
        <w:rPr>
          <w:rFonts w:ascii="Times New Roman" w:hAnsi="Times New Roman" w:cs="Times New Roman"/>
          <w:sz w:val="24"/>
          <w:szCs w:val="24"/>
        </w:rPr>
        <w:t>.</w:t>
      </w:r>
    </w:p>
    <w:p w14:paraId="48CA14F6" w14:textId="480A12DB" w:rsidR="00DE6B1B" w:rsidRPr="00DE6B1B" w:rsidRDefault="00DE6B1B" w:rsidP="009D0992">
      <w:pPr>
        <w:pStyle w:val="ListParagraph"/>
        <w:numPr>
          <w:ilvl w:val="0"/>
          <w:numId w:val="7"/>
        </w:numPr>
        <w:spacing w:after="120" w:line="240" w:lineRule="auto"/>
        <w:ind w:left="541" w:right="64" w:hanging="540"/>
        <w:contextualSpacing w:val="0"/>
        <w:jc w:val="both"/>
        <w:rPr>
          <w:rFonts w:ascii="Times New Roman" w:hAnsi="Times New Roman" w:cs="Times New Roman"/>
          <w:sz w:val="24"/>
          <w:szCs w:val="24"/>
        </w:rPr>
      </w:pPr>
      <w:r w:rsidRPr="00DE6B1B">
        <w:rPr>
          <w:rFonts w:ascii="Times New Roman" w:hAnsi="Times New Roman" w:cs="Times New Roman"/>
          <w:sz w:val="24"/>
          <w:szCs w:val="24"/>
        </w:rPr>
        <w:t>Komisija ir tiesīga izslēgt no dalības izsolē pieteikumus</w:t>
      </w:r>
      <w:r w:rsidR="00191333">
        <w:rPr>
          <w:rFonts w:ascii="Times New Roman" w:hAnsi="Times New Roman" w:cs="Times New Roman"/>
          <w:sz w:val="24"/>
          <w:szCs w:val="24"/>
        </w:rPr>
        <w:t xml:space="preserve"> un Izsoles dalībniekus</w:t>
      </w:r>
      <w:r w:rsidRPr="00DE6B1B">
        <w:rPr>
          <w:rFonts w:ascii="Times New Roman" w:hAnsi="Times New Roman" w:cs="Times New Roman"/>
          <w:sz w:val="24"/>
          <w:szCs w:val="24"/>
        </w:rPr>
        <w:t>, kuri neatbilst šo Noteikumu prasībām</w:t>
      </w:r>
      <w:r w:rsidR="00191333">
        <w:rPr>
          <w:rFonts w:ascii="Times New Roman" w:hAnsi="Times New Roman" w:cs="Times New Roman"/>
          <w:sz w:val="24"/>
          <w:szCs w:val="24"/>
        </w:rPr>
        <w:t>.</w:t>
      </w:r>
    </w:p>
    <w:p w14:paraId="0B92F84A" w14:textId="16CEB3D6" w:rsidR="00DE6B1B" w:rsidRPr="00DE6B1B" w:rsidRDefault="00DE6B1B" w:rsidP="009D0992">
      <w:pPr>
        <w:pStyle w:val="ListParagraph"/>
        <w:numPr>
          <w:ilvl w:val="0"/>
          <w:numId w:val="7"/>
        </w:numPr>
        <w:spacing w:after="120" w:line="240" w:lineRule="auto"/>
        <w:ind w:left="541" w:right="64" w:hanging="540"/>
        <w:contextualSpacing w:val="0"/>
        <w:jc w:val="both"/>
        <w:rPr>
          <w:rFonts w:ascii="Times New Roman" w:hAnsi="Times New Roman" w:cs="Times New Roman"/>
          <w:sz w:val="24"/>
          <w:szCs w:val="24"/>
        </w:rPr>
      </w:pPr>
      <w:r w:rsidRPr="00DE6B1B">
        <w:rPr>
          <w:rFonts w:ascii="Times New Roman" w:hAnsi="Times New Roman" w:cs="Times New Roman"/>
          <w:sz w:val="24"/>
          <w:szCs w:val="24"/>
        </w:rPr>
        <w:t xml:space="preserve">Ja vairāki Izsoles dalībnieki piedāvā vienādu </w:t>
      </w:r>
      <w:r w:rsidR="00191333">
        <w:rPr>
          <w:rFonts w:ascii="Times New Roman" w:hAnsi="Times New Roman" w:cs="Times New Roman"/>
          <w:sz w:val="24"/>
          <w:szCs w:val="24"/>
        </w:rPr>
        <w:t xml:space="preserve">visaugstāko </w:t>
      </w:r>
      <w:r w:rsidRPr="00DE6B1B">
        <w:rPr>
          <w:rFonts w:ascii="Times New Roman" w:hAnsi="Times New Roman" w:cs="Times New Roman"/>
          <w:sz w:val="24"/>
          <w:szCs w:val="24"/>
        </w:rPr>
        <w:t xml:space="preserve">cenu bez PVN, tad Komisija šiem </w:t>
      </w:r>
      <w:r w:rsidR="00191333">
        <w:rPr>
          <w:rFonts w:ascii="Times New Roman" w:hAnsi="Times New Roman" w:cs="Times New Roman"/>
          <w:sz w:val="24"/>
          <w:szCs w:val="24"/>
        </w:rPr>
        <w:t xml:space="preserve">dalībniekiem </w:t>
      </w:r>
      <w:r w:rsidRPr="00DE6B1B">
        <w:rPr>
          <w:rFonts w:ascii="Times New Roman" w:hAnsi="Times New Roman" w:cs="Times New Roman"/>
          <w:sz w:val="24"/>
          <w:szCs w:val="24"/>
        </w:rPr>
        <w:t>piedāvā piecu darba dienu laikā iesniegt jaunu cenu, kas nav mazāk par iepriekš iesniegto, nosakot piedāvājumu iesniegšanas un atvēršanas datumu, laiku, vietu un kārtību</w:t>
      </w:r>
      <w:r w:rsidR="00191333">
        <w:rPr>
          <w:rFonts w:ascii="Times New Roman" w:hAnsi="Times New Roman" w:cs="Times New Roman"/>
          <w:sz w:val="24"/>
          <w:szCs w:val="24"/>
        </w:rPr>
        <w:t>.</w:t>
      </w:r>
    </w:p>
    <w:p w14:paraId="204BD6F9" w14:textId="6679D9D1" w:rsidR="00DE6B1B" w:rsidRPr="00DE6B1B" w:rsidRDefault="00DE6B1B" w:rsidP="009D0992">
      <w:pPr>
        <w:pStyle w:val="ListParagraph"/>
        <w:numPr>
          <w:ilvl w:val="0"/>
          <w:numId w:val="7"/>
        </w:numPr>
        <w:spacing w:after="120" w:line="240" w:lineRule="auto"/>
        <w:ind w:left="541" w:right="64" w:hanging="540"/>
        <w:contextualSpacing w:val="0"/>
        <w:jc w:val="both"/>
        <w:rPr>
          <w:rFonts w:ascii="Times New Roman" w:hAnsi="Times New Roman" w:cs="Times New Roman"/>
          <w:sz w:val="24"/>
          <w:szCs w:val="24"/>
        </w:rPr>
      </w:pPr>
      <w:r w:rsidRPr="00DE6B1B">
        <w:rPr>
          <w:rFonts w:ascii="Times New Roman" w:hAnsi="Times New Roman" w:cs="Times New Roman"/>
          <w:sz w:val="24"/>
          <w:szCs w:val="24"/>
        </w:rPr>
        <w:t xml:space="preserve">Gadījumā, ja atkārtoti divu vai vairāku Izsoles dalībnieku piedāvātā visaugstākā cena ir vienāda vai, ja neviens no </w:t>
      </w:r>
      <w:r w:rsidR="00191333">
        <w:rPr>
          <w:rFonts w:ascii="Times New Roman" w:hAnsi="Times New Roman" w:cs="Times New Roman"/>
          <w:sz w:val="24"/>
          <w:szCs w:val="24"/>
        </w:rPr>
        <w:t>Izsoles dalībniekiem</w:t>
      </w:r>
      <w:r w:rsidRPr="00DE6B1B">
        <w:rPr>
          <w:rFonts w:ascii="Times New Roman" w:hAnsi="Times New Roman" w:cs="Times New Roman"/>
          <w:sz w:val="24"/>
          <w:szCs w:val="24"/>
        </w:rPr>
        <w:t xml:space="preserve">, kuri iepriekš piedāvājuši vienādu visaugstāko cenu, neiesniedz jaunu piedāvājumu par augstāku cenu, tad Komisija piedāvā </w:t>
      </w:r>
      <w:r w:rsidR="00191333">
        <w:rPr>
          <w:rFonts w:ascii="Times New Roman" w:hAnsi="Times New Roman" w:cs="Times New Roman"/>
          <w:sz w:val="24"/>
          <w:szCs w:val="24"/>
        </w:rPr>
        <w:t xml:space="preserve">Izsoles dalībniekiem </w:t>
      </w:r>
      <w:r w:rsidRPr="00DE6B1B">
        <w:rPr>
          <w:rFonts w:ascii="Times New Roman" w:hAnsi="Times New Roman" w:cs="Times New Roman"/>
          <w:sz w:val="24"/>
          <w:szCs w:val="24"/>
        </w:rPr>
        <w:t xml:space="preserve">slēgt </w:t>
      </w:r>
      <w:r w:rsidR="00191333">
        <w:rPr>
          <w:rFonts w:ascii="Times New Roman" w:hAnsi="Times New Roman" w:cs="Times New Roman"/>
          <w:sz w:val="24"/>
          <w:szCs w:val="24"/>
        </w:rPr>
        <w:t xml:space="preserve">atsavinājuma </w:t>
      </w:r>
      <w:r w:rsidRPr="00DE6B1B">
        <w:rPr>
          <w:rFonts w:ascii="Times New Roman" w:hAnsi="Times New Roman" w:cs="Times New Roman"/>
          <w:sz w:val="24"/>
          <w:szCs w:val="24"/>
        </w:rPr>
        <w:t xml:space="preserve">līgumu </w:t>
      </w:r>
      <w:r w:rsidR="00191333">
        <w:rPr>
          <w:rFonts w:ascii="Times New Roman" w:hAnsi="Times New Roman" w:cs="Times New Roman"/>
          <w:sz w:val="24"/>
          <w:szCs w:val="24"/>
        </w:rPr>
        <w:t>P</w:t>
      </w:r>
      <w:r w:rsidRPr="00DE6B1B">
        <w:rPr>
          <w:rFonts w:ascii="Times New Roman" w:hAnsi="Times New Roman" w:cs="Times New Roman"/>
          <w:sz w:val="24"/>
          <w:szCs w:val="24"/>
        </w:rPr>
        <w:t>ieteikumu iesniegšanas secībā</w:t>
      </w:r>
      <w:r w:rsidR="00191333">
        <w:rPr>
          <w:rFonts w:ascii="Times New Roman" w:hAnsi="Times New Roman" w:cs="Times New Roman"/>
          <w:sz w:val="24"/>
          <w:szCs w:val="24"/>
        </w:rPr>
        <w:t>,</w:t>
      </w:r>
      <w:r w:rsidRPr="00DE6B1B">
        <w:rPr>
          <w:rFonts w:ascii="Times New Roman" w:hAnsi="Times New Roman" w:cs="Times New Roman"/>
          <w:sz w:val="24"/>
          <w:szCs w:val="24"/>
        </w:rPr>
        <w:t xml:space="preserve"> atbilstoši to nosolītajai līgumcenai</w:t>
      </w:r>
      <w:r w:rsidR="00191333">
        <w:rPr>
          <w:rFonts w:ascii="Times New Roman" w:hAnsi="Times New Roman" w:cs="Times New Roman"/>
          <w:sz w:val="24"/>
          <w:szCs w:val="24"/>
        </w:rPr>
        <w:t>.</w:t>
      </w:r>
    </w:p>
    <w:p w14:paraId="1882C8C1" w14:textId="660DD16B" w:rsidR="00DE6B1B" w:rsidRPr="00DE6B1B" w:rsidRDefault="00DE6B1B" w:rsidP="009D0992">
      <w:pPr>
        <w:pStyle w:val="ListParagraph"/>
        <w:numPr>
          <w:ilvl w:val="0"/>
          <w:numId w:val="7"/>
        </w:numPr>
        <w:spacing w:after="120" w:line="240" w:lineRule="auto"/>
        <w:ind w:left="541" w:right="64" w:hanging="540"/>
        <w:contextualSpacing w:val="0"/>
        <w:jc w:val="both"/>
        <w:rPr>
          <w:rFonts w:ascii="Times New Roman" w:hAnsi="Times New Roman" w:cs="Times New Roman"/>
          <w:sz w:val="24"/>
          <w:szCs w:val="24"/>
        </w:rPr>
      </w:pPr>
      <w:r w:rsidRPr="00DE6B1B">
        <w:rPr>
          <w:rFonts w:ascii="Times New Roman" w:hAnsi="Times New Roman" w:cs="Times New Roman"/>
          <w:sz w:val="24"/>
          <w:szCs w:val="24"/>
        </w:rPr>
        <w:t xml:space="preserve">Izsole atzīstama par notikušu bez rezultāta, ja </w:t>
      </w:r>
      <w:r w:rsidR="00191333">
        <w:rPr>
          <w:rFonts w:ascii="Times New Roman" w:hAnsi="Times New Roman" w:cs="Times New Roman"/>
          <w:sz w:val="24"/>
          <w:szCs w:val="24"/>
        </w:rPr>
        <w:t xml:space="preserve">Pieteikumu Izsolei nav iesniedzis neviens </w:t>
      </w:r>
      <w:r w:rsidRPr="00DE6B1B">
        <w:rPr>
          <w:rFonts w:ascii="Times New Roman" w:hAnsi="Times New Roman" w:cs="Times New Roman"/>
          <w:sz w:val="24"/>
          <w:szCs w:val="24"/>
        </w:rPr>
        <w:t xml:space="preserve">Izsoles </w:t>
      </w:r>
      <w:r w:rsidR="00191333">
        <w:rPr>
          <w:rFonts w:ascii="Times New Roman" w:hAnsi="Times New Roman" w:cs="Times New Roman"/>
          <w:sz w:val="24"/>
          <w:szCs w:val="24"/>
        </w:rPr>
        <w:t xml:space="preserve">pretendents </w:t>
      </w:r>
      <w:r w:rsidRPr="00DE6B1B">
        <w:rPr>
          <w:rFonts w:ascii="Times New Roman" w:hAnsi="Times New Roman" w:cs="Times New Roman"/>
          <w:sz w:val="24"/>
          <w:szCs w:val="24"/>
        </w:rPr>
        <w:t xml:space="preserve">vai ja visi </w:t>
      </w:r>
      <w:r w:rsidR="00191333">
        <w:rPr>
          <w:rFonts w:ascii="Times New Roman" w:hAnsi="Times New Roman" w:cs="Times New Roman"/>
          <w:sz w:val="24"/>
          <w:szCs w:val="24"/>
        </w:rPr>
        <w:t>P</w:t>
      </w:r>
      <w:r w:rsidRPr="00DE6B1B">
        <w:rPr>
          <w:rFonts w:ascii="Times New Roman" w:hAnsi="Times New Roman" w:cs="Times New Roman"/>
          <w:sz w:val="24"/>
          <w:szCs w:val="24"/>
        </w:rPr>
        <w:t xml:space="preserve">ieteikumi atzīti par neatbilstošiem Noteikumiem, vai neviens pretendents nav pārsolījis </w:t>
      </w:r>
      <w:r w:rsidR="00191333">
        <w:rPr>
          <w:rFonts w:ascii="Times New Roman" w:hAnsi="Times New Roman" w:cs="Times New Roman"/>
          <w:sz w:val="24"/>
          <w:szCs w:val="24"/>
        </w:rPr>
        <w:t>Izsoles o</w:t>
      </w:r>
      <w:r w:rsidRPr="00DE6B1B">
        <w:rPr>
          <w:rFonts w:ascii="Times New Roman" w:hAnsi="Times New Roman" w:cs="Times New Roman"/>
          <w:sz w:val="24"/>
          <w:szCs w:val="24"/>
        </w:rPr>
        <w:t xml:space="preserve">bjekta sākumcenu vai ja </w:t>
      </w:r>
      <w:r w:rsidR="00191333">
        <w:rPr>
          <w:rFonts w:ascii="Times New Roman" w:hAnsi="Times New Roman" w:cs="Times New Roman"/>
          <w:sz w:val="24"/>
          <w:szCs w:val="24"/>
        </w:rPr>
        <w:t>N</w:t>
      </w:r>
      <w:r w:rsidRPr="00DE6B1B">
        <w:rPr>
          <w:rFonts w:ascii="Times New Roman" w:hAnsi="Times New Roman" w:cs="Times New Roman"/>
          <w:sz w:val="24"/>
          <w:szCs w:val="24"/>
        </w:rPr>
        <w:t xml:space="preserve">olikumā noteiktajā kārtībā netiek noslēgts </w:t>
      </w:r>
      <w:r w:rsidR="00191333">
        <w:rPr>
          <w:rFonts w:ascii="Times New Roman" w:hAnsi="Times New Roman" w:cs="Times New Roman"/>
          <w:sz w:val="24"/>
          <w:szCs w:val="24"/>
        </w:rPr>
        <w:t xml:space="preserve">atsavinājuma </w:t>
      </w:r>
      <w:r w:rsidRPr="00DE6B1B">
        <w:rPr>
          <w:rFonts w:ascii="Times New Roman" w:hAnsi="Times New Roman" w:cs="Times New Roman"/>
          <w:sz w:val="24"/>
          <w:szCs w:val="24"/>
        </w:rPr>
        <w:t>līgums.</w:t>
      </w:r>
    </w:p>
    <w:p w14:paraId="2D04E894" w14:textId="3EB4F40D" w:rsidR="00DE6B1B" w:rsidRPr="00DE6B1B" w:rsidRDefault="00DE6B1B" w:rsidP="009D0992">
      <w:pPr>
        <w:pStyle w:val="ListParagraph"/>
        <w:numPr>
          <w:ilvl w:val="0"/>
          <w:numId w:val="7"/>
        </w:numPr>
        <w:spacing w:after="120" w:line="240" w:lineRule="auto"/>
        <w:ind w:left="541" w:right="64" w:hanging="540"/>
        <w:contextualSpacing w:val="0"/>
        <w:jc w:val="both"/>
        <w:rPr>
          <w:rFonts w:ascii="Times New Roman" w:hAnsi="Times New Roman" w:cs="Times New Roman"/>
          <w:sz w:val="24"/>
          <w:szCs w:val="24"/>
        </w:rPr>
      </w:pPr>
      <w:r w:rsidRPr="00DE6B1B">
        <w:rPr>
          <w:rFonts w:ascii="Times New Roman" w:hAnsi="Times New Roman" w:cs="Times New Roman"/>
          <w:sz w:val="24"/>
          <w:szCs w:val="24"/>
        </w:rPr>
        <w:t xml:space="preserve">Situācijā, ja būtu nepieciešams papildu laiks, lai izvērtētu </w:t>
      </w:r>
      <w:r w:rsidR="00191333">
        <w:rPr>
          <w:rFonts w:ascii="Times New Roman" w:hAnsi="Times New Roman" w:cs="Times New Roman"/>
          <w:sz w:val="24"/>
          <w:szCs w:val="24"/>
        </w:rPr>
        <w:t>P</w:t>
      </w:r>
      <w:r w:rsidRPr="00DE6B1B">
        <w:rPr>
          <w:rFonts w:ascii="Times New Roman" w:hAnsi="Times New Roman" w:cs="Times New Roman"/>
          <w:sz w:val="24"/>
          <w:szCs w:val="24"/>
        </w:rPr>
        <w:t xml:space="preserve">ieteikumu un </w:t>
      </w:r>
      <w:r w:rsidR="00191333">
        <w:rPr>
          <w:rFonts w:ascii="Times New Roman" w:hAnsi="Times New Roman" w:cs="Times New Roman"/>
          <w:sz w:val="24"/>
          <w:szCs w:val="24"/>
        </w:rPr>
        <w:t xml:space="preserve">Izsoles dalībnieka </w:t>
      </w:r>
      <w:r w:rsidRPr="00DE6B1B">
        <w:rPr>
          <w:rFonts w:ascii="Times New Roman" w:hAnsi="Times New Roman" w:cs="Times New Roman"/>
          <w:sz w:val="24"/>
          <w:szCs w:val="24"/>
        </w:rPr>
        <w:t xml:space="preserve">atbilstību Likuma un </w:t>
      </w:r>
      <w:r w:rsidR="00191333">
        <w:rPr>
          <w:rFonts w:ascii="Times New Roman" w:hAnsi="Times New Roman" w:cs="Times New Roman"/>
          <w:sz w:val="24"/>
          <w:szCs w:val="24"/>
        </w:rPr>
        <w:t xml:space="preserve">Nolikuma </w:t>
      </w:r>
      <w:r w:rsidRPr="00DE6B1B">
        <w:rPr>
          <w:rFonts w:ascii="Times New Roman" w:hAnsi="Times New Roman" w:cs="Times New Roman"/>
          <w:sz w:val="24"/>
          <w:szCs w:val="24"/>
        </w:rPr>
        <w:t xml:space="preserve">noteikumu prasībām, Komisija paziņo laiku un vietu, kad tiks paziņoti rakstiskās izsoles rezultāti. </w:t>
      </w:r>
    </w:p>
    <w:p w14:paraId="305B3FB9" w14:textId="513D093F" w:rsidR="00DE6B1B" w:rsidRPr="00DE6B1B" w:rsidRDefault="00DE6B1B" w:rsidP="009D0992">
      <w:pPr>
        <w:pStyle w:val="ListParagraph"/>
        <w:numPr>
          <w:ilvl w:val="0"/>
          <w:numId w:val="7"/>
        </w:numPr>
        <w:spacing w:after="120" w:line="240" w:lineRule="auto"/>
        <w:ind w:left="541" w:right="64" w:hanging="540"/>
        <w:contextualSpacing w:val="0"/>
        <w:jc w:val="both"/>
        <w:rPr>
          <w:rFonts w:ascii="Times New Roman" w:hAnsi="Times New Roman" w:cs="Times New Roman"/>
          <w:sz w:val="24"/>
          <w:szCs w:val="24"/>
        </w:rPr>
      </w:pPr>
      <w:r w:rsidRPr="00DE6B1B">
        <w:rPr>
          <w:rFonts w:ascii="Times New Roman" w:hAnsi="Times New Roman" w:cs="Times New Roman"/>
          <w:sz w:val="24"/>
          <w:szCs w:val="24"/>
        </w:rPr>
        <w:t xml:space="preserve">Ja papildu izvērtējums nav nepieciešams, tad Komisija pēc visu </w:t>
      </w:r>
      <w:r w:rsidR="00191333">
        <w:rPr>
          <w:rFonts w:ascii="Times New Roman" w:hAnsi="Times New Roman" w:cs="Times New Roman"/>
          <w:sz w:val="24"/>
          <w:szCs w:val="24"/>
        </w:rPr>
        <w:t>P</w:t>
      </w:r>
      <w:r w:rsidRPr="00DE6B1B">
        <w:rPr>
          <w:rFonts w:ascii="Times New Roman" w:hAnsi="Times New Roman" w:cs="Times New Roman"/>
          <w:sz w:val="24"/>
          <w:szCs w:val="24"/>
        </w:rPr>
        <w:t xml:space="preserve">ieteikumu atvēršanas un izvērtēšanas, paziņo, ka rakstiskā izsole pabeigta, nosaucot visaugstāko cenu un </w:t>
      </w:r>
      <w:r w:rsidR="00191333">
        <w:rPr>
          <w:rFonts w:ascii="Times New Roman" w:hAnsi="Times New Roman" w:cs="Times New Roman"/>
          <w:sz w:val="24"/>
          <w:szCs w:val="24"/>
        </w:rPr>
        <w:t>Izsoles dalībnieku</w:t>
      </w:r>
      <w:r w:rsidRPr="00DE6B1B">
        <w:rPr>
          <w:rFonts w:ascii="Times New Roman" w:hAnsi="Times New Roman" w:cs="Times New Roman"/>
          <w:sz w:val="24"/>
          <w:szCs w:val="24"/>
        </w:rPr>
        <w:t xml:space="preserve">, kas ir ieguvis tiesības slēgt atsavināšanas līgumu. </w:t>
      </w:r>
    </w:p>
    <w:p w14:paraId="37A85A66" w14:textId="060FB4B2" w:rsidR="00DE6B1B" w:rsidRPr="00DE6B1B" w:rsidRDefault="00DE6B1B" w:rsidP="009D0992">
      <w:pPr>
        <w:pStyle w:val="ListParagraph"/>
        <w:numPr>
          <w:ilvl w:val="0"/>
          <w:numId w:val="7"/>
        </w:numPr>
        <w:spacing w:after="120" w:line="240" w:lineRule="auto"/>
        <w:ind w:left="541" w:right="64" w:hanging="540"/>
        <w:contextualSpacing w:val="0"/>
        <w:jc w:val="both"/>
        <w:rPr>
          <w:rFonts w:ascii="Times New Roman" w:hAnsi="Times New Roman" w:cs="Times New Roman"/>
          <w:sz w:val="24"/>
          <w:szCs w:val="24"/>
        </w:rPr>
      </w:pPr>
      <w:r w:rsidRPr="00DE6B1B">
        <w:rPr>
          <w:rFonts w:ascii="Times New Roman" w:hAnsi="Times New Roman" w:cs="Times New Roman"/>
          <w:sz w:val="24"/>
          <w:szCs w:val="24"/>
        </w:rPr>
        <w:lastRenderedPageBreak/>
        <w:t xml:space="preserve">Komisija pēc notikušas izsoles vai visu piedāvājumu izvērtēšanas iesniedz rektoram pieteikumu atvēršanas protokolu, kurā ietverts priekšlikums noslēgt </w:t>
      </w:r>
      <w:r w:rsidR="00191333">
        <w:rPr>
          <w:rFonts w:ascii="Times New Roman" w:hAnsi="Times New Roman" w:cs="Times New Roman"/>
          <w:sz w:val="24"/>
          <w:szCs w:val="24"/>
        </w:rPr>
        <w:t xml:space="preserve">atsavinājuma </w:t>
      </w:r>
      <w:r w:rsidRPr="00DE6B1B">
        <w:rPr>
          <w:rFonts w:ascii="Times New Roman" w:hAnsi="Times New Roman" w:cs="Times New Roman"/>
          <w:sz w:val="24"/>
          <w:szCs w:val="24"/>
        </w:rPr>
        <w:t xml:space="preserve">līgumu ar </w:t>
      </w:r>
      <w:r w:rsidR="00191333">
        <w:rPr>
          <w:rFonts w:ascii="Times New Roman" w:hAnsi="Times New Roman" w:cs="Times New Roman"/>
          <w:sz w:val="24"/>
          <w:szCs w:val="24"/>
        </w:rPr>
        <w:t>I</w:t>
      </w:r>
      <w:r w:rsidRPr="00DE6B1B">
        <w:rPr>
          <w:rFonts w:ascii="Times New Roman" w:hAnsi="Times New Roman" w:cs="Times New Roman"/>
          <w:sz w:val="24"/>
          <w:szCs w:val="24"/>
        </w:rPr>
        <w:t xml:space="preserve">zsoles uzvarētāju, vai arī tiek sniegta informācija par </w:t>
      </w:r>
      <w:r w:rsidR="00191333">
        <w:rPr>
          <w:rFonts w:ascii="Times New Roman" w:hAnsi="Times New Roman" w:cs="Times New Roman"/>
          <w:sz w:val="24"/>
          <w:szCs w:val="24"/>
        </w:rPr>
        <w:t>I</w:t>
      </w:r>
      <w:r w:rsidRPr="00DE6B1B">
        <w:rPr>
          <w:rFonts w:ascii="Times New Roman" w:hAnsi="Times New Roman" w:cs="Times New Roman"/>
          <w:sz w:val="24"/>
          <w:szCs w:val="24"/>
        </w:rPr>
        <w:t>zsoles noslēgšanu bez rezultāta.</w:t>
      </w:r>
    </w:p>
    <w:p w14:paraId="50A0CBC0" w14:textId="77777777" w:rsidR="00DE6B1B" w:rsidRPr="00DE6B1B" w:rsidRDefault="00DE6B1B" w:rsidP="009D0992">
      <w:pPr>
        <w:pStyle w:val="ListParagraph"/>
        <w:numPr>
          <w:ilvl w:val="0"/>
          <w:numId w:val="7"/>
        </w:numPr>
        <w:spacing w:after="120" w:line="240" w:lineRule="auto"/>
        <w:ind w:left="541" w:right="64" w:hanging="540"/>
        <w:contextualSpacing w:val="0"/>
        <w:jc w:val="both"/>
        <w:rPr>
          <w:rFonts w:ascii="Times New Roman" w:hAnsi="Times New Roman" w:cs="Times New Roman"/>
          <w:sz w:val="24"/>
          <w:szCs w:val="24"/>
        </w:rPr>
      </w:pPr>
      <w:r w:rsidRPr="00DE6B1B">
        <w:rPr>
          <w:rFonts w:ascii="Times New Roman" w:hAnsi="Times New Roman" w:cs="Times New Roman"/>
          <w:sz w:val="24"/>
          <w:szCs w:val="24"/>
        </w:rPr>
        <w:t>Lēmumu par izsoles rezultātu pieņemšanu vai par izsoles noslēgšanu bez rezultāta pēc Komisijas vadītāja priekšlikuma pieņem rektors trīs darba dienu laikā.</w:t>
      </w:r>
    </w:p>
    <w:p w14:paraId="43B576A4" w14:textId="01F46C27" w:rsidR="00DE6B1B" w:rsidRPr="00DE6B1B" w:rsidRDefault="00DE6B1B" w:rsidP="009D0992">
      <w:pPr>
        <w:pStyle w:val="ListParagraph"/>
        <w:numPr>
          <w:ilvl w:val="0"/>
          <w:numId w:val="7"/>
        </w:numPr>
        <w:spacing w:after="120" w:line="240" w:lineRule="auto"/>
        <w:ind w:left="541" w:right="64" w:hanging="540"/>
        <w:contextualSpacing w:val="0"/>
        <w:jc w:val="both"/>
        <w:rPr>
          <w:rFonts w:ascii="Times New Roman" w:hAnsi="Times New Roman" w:cs="Times New Roman"/>
          <w:sz w:val="24"/>
          <w:szCs w:val="24"/>
        </w:rPr>
      </w:pPr>
      <w:r w:rsidRPr="00DE6B1B">
        <w:rPr>
          <w:rFonts w:ascii="Times New Roman" w:hAnsi="Times New Roman" w:cs="Times New Roman"/>
          <w:sz w:val="24"/>
          <w:szCs w:val="24"/>
        </w:rPr>
        <w:t xml:space="preserve">Lēmumu par izsoles noslēgšanu bez rezultāta, ja </w:t>
      </w:r>
      <w:r w:rsidR="00191333">
        <w:rPr>
          <w:rFonts w:ascii="Times New Roman" w:hAnsi="Times New Roman" w:cs="Times New Roman"/>
          <w:sz w:val="24"/>
          <w:szCs w:val="24"/>
        </w:rPr>
        <w:t>N</w:t>
      </w:r>
      <w:r w:rsidRPr="00DE6B1B">
        <w:rPr>
          <w:rFonts w:ascii="Times New Roman" w:hAnsi="Times New Roman" w:cs="Times New Roman"/>
          <w:sz w:val="24"/>
          <w:szCs w:val="24"/>
        </w:rPr>
        <w:t xml:space="preserve">olikumā noteiktajā kārtībā netiek noslēgts </w:t>
      </w:r>
      <w:r w:rsidR="00191333">
        <w:rPr>
          <w:rFonts w:ascii="Times New Roman" w:hAnsi="Times New Roman" w:cs="Times New Roman"/>
          <w:sz w:val="24"/>
          <w:szCs w:val="24"/>
        </w:rPr>
        <w:t xml:space="preserve">atsavinājuma </w:t>
      </w:r>
      <w:r w:rsidRPr="00DE6B1B">
        <w:rPr>
          <w:rFonts w:ascii="Times New Roman" w:hAnsi="Times New Roman" w:cs="Times New Roman"/>
          <w:sz w:val="24"/>
          <w:szCs w:val="24"/>
        </w:rPr>
        <w:t>līgums, pēc Komisijas vadītāja priekšlikuma pieņem rektors piecu darba dienu laikā.</w:t>
      </w:r>
    </w:p>
    <w:p w14:paraId="23954F04" w14:textId="77777777" w:rsidR="00DE6B1B" w:rsidRPr="00DE6B1B" w:rsidRDefault="00DE6B1B" w:rsidP="009D0992">
      <w:pPr>
        <w:pStyle w:val="ListParagraph"/>
        <w:numPr>
          <w:ilvl w:val="0"/>
          <w:numId w:val="7"/>
        </w:numPr>
        <w:spacing w:after="120" w:line="240" w:lineRule="auto"/>
        <w:ind w:left="541" w:right="64" w:hanging="540"/>
        <w:contextualSpacing w:val="0"/>
        <w:jc w:val="both"/>
        <w:rPr>
          <w:rFonts w:ascii="Times New Roman" w:hAnsi="Times New Roman" w:cs="Times New Roman"/>
          <w:sz w:val="24"/>
          <w:szCs w:val="24"/>
        </w:rPr>
      </w:pPr>
      <w:r w:rsidRPr="00DE6B1B">
        <w:rPr>
          <w:rFonts w:ascii="Times New Roman" w:hAnsi="Times New Roman" w:cs="Times New Roman"/>
          <w:sz w:val="24"/>
          <w:szCs w:val="24"/>
        </w:rPr>
        <w:t xml:space="preserve">Pēc lēmuma par izsoles rezultātu pieņemšanu vai izsoles atzīšanu par notikušu bez rezultāta, informācija par Izsoles noslēgumu un procedūras rezultātiem, tiek publicēta ViA mājaslapā </w:t>
      </w:r>
      <w:hyperlink r:id="rId20" w:history="1">
        <w:r w:rsidRPr="00DE6B1B">
          <w:rPr>
            <w:rStyle w:val="Hyperlink"/>
            <w:rFonts w:ascii="Times New Roman" w:hAnsi="Times New Roman" w:cs="Times New Roman"/>
            <w:sz w:val="24"/>
            <w:szCs w:val="24"/>
          </w:rPr>
          <w:t>www.va.lv</w:t>
        </w:r>
      </w:hyperlink>
      <w:r w:rsidRPr="00DE6B1B">
        <w:rPr>
          <w:rFonts w:ascii="Times New Roman" w:hAnsi="Times New Roman" w:cs="Times New Roman"/>
          <w:sz w:val="24"/>
          <w:szCs w:val="24"/>
        </w:rPr>
        <w:t xml:space="preserve"> piecu darba dienu laikā.</w:t>
      </w:r>
    </w:p>
    <w:p w14:paraId="32051356" w14:textId="375A1C9A" w:rsidR="00DE6B1B" w:rsidRPr="00DE6B1B" w:rsidRDefault="00DE6B1B" w:rsidP="00191333">
      <w:pPr>
        <w:pStyle w:val="NormalWeb"/>
        <w:spacing w:before="240" w:beforeAutospacing="0" w:after="120" w:afterAutospacing="0"/>
        <w:jc w:val="center"/>
        <w:rPr>
          <w:rFonts w:ascii="Times New Roman" w:hAnsi="Times New Roman" w:cs="Times New Roman"/>
          <w:color w:val="000000"/>
          <w:sz w:val="24"/>
          <w:szCs w:val="24"/>
        </w:rPr>
      </w:pPr>
      <w:r w:rsidRPr="00DE6B1B">
        <w:rPr>
          <w:rFonts w:ascii="Times New Roman" w:hAnsi="Times New Roman" w:cs="Times New Roman"/>
          <w:b/>
          <w:bCs/>
          <w:color w:val="000000"/>
          <w:sz w:val="24"/>
          <w:szCs w:val="24"/>
        </w:rPr>
        <w:t xml:space="preserve">III. </w:t>
      </w:r>
      <w:r w:rsidR="00191333">
        <w:rPr>
          <w:rFonts w:ascii="Times New Roman" w:hAnsi="Times New Roman" w:cs="Times New Roman"/>
          <w:b/>
          <w:bCs/>
          <w:color w:val="000000"/>
          <w:sz w:val="24"/>
          <w:szCs w:val="24"/>
        </w:rPr>
        <w:t xml:space="preserve">Atsavinājuma </w:t>
      </w:r>
      <w:r w:rsidRPr="00DE6B1B">
        <w:rPr>
          <w:rFonts w:ascii="Times New Roman" w:hAnsi="Times New Roman" w:cs="Times New Roman"/>
          <w:b/>
          <w:bCs/>
          <w:color w:val="000000"/>
          <w:sz w:val="24"/>
          <w:szCs w:val="24"/>
        </w:rPr>
        <w:t>līguma noslēgšanas kārtība</w:t>
      </w:r>
    </w:p>
    <w:p w14:paraId="07C39DA4" w14:textId="43010A27" w:rsidR="00DE6B1B" w:rsidRPr="00DE6B1B" w:rsidRDefault="00DE6B1B" w:rsidP="009D0992">
      <w:pPr>
        <w:pStyle w:val="NormalWeb"/>
        <w:numPr>
          <w:ilvl w:val="0"/>
          <w:numId w:val="7"/>
        </w:numPr>
        <w:spacing w:before="0" w:beforeAutospacing="0" w:after="120" w:afterAutospacing="0"/>
        <w:ind w:left="567" w:hanging="567"/>
        <w:jc w:val="both"/>
        <w:rPr>
          <w:rFonts w:ascii="Times New Roman" w:hAnsi="Times New Roman" w:cs="Times New Roman"/>
          <w:color w:val="000000"/>
          <w:sz w:val="24"/>
          <w:szCs w:val="24"/>
        </w:rPr>
      </w:pPr>
      <w:r w:rsidRPr="00DE6B1B">
        <w:rPr>
          <w:rFonts w:ascii="Times New Roman" w:hAnsi="Times New Roman" w:cs="Times New Roman"/>
          <w:color w:val="000000"/>
          <w:sz w:val="24"/>
          <w:szCs w:val="24"/>
        </w:rPr>
        <w:t xml:space="preserve"> Pēc izsoles rezultātu paziņošanas izsoles uzvarētājam ar ViA 10 (desmit) darba dienu laikā jānoslēdz </w:t>
      </w:r>
      <w:r w:rsidR="00A0105F">
        <w:rPr>
          <w:rFonts w:ascii="Times New Roman" w:hAnsi="Times New Roman" w:cs="Times New Roman"/>
          <w:color w:val="000000"/>
          <w:sz w:val="24"/>
          <w:szCs w:val="24"/>
        </w:rPr>
        <w:t xml:space="preserve">atsavinājuma </w:t>
      </w:r>
      <w:r w:rsidRPr="00DE6B1B">
        <w:rPr>
          <w:rFonts w:ascii="Times New Roman" w:hAnsi="Times New Roman" w:cs="Times New Roman"/>
          <w:color w:val="000000"/>
          <w:sz w:val="24"/>
          <w:szCs w:val="24"/>
        </w:rPr>
        <w:t>līgums</w:t>
      </w:r>
      <w:r w:rsidR="00A0105F">
        <w:rPr>
          <w:rFonts w:ascii="Times New Roman" w:hAnsi="Times New Roman" w:cs="Times New Roman"/>
          <w:color w:val="000000"/>
          <w:sz w:val="24"/>
          <w:szCs w:val="24"/>
        </w:rPr>
        <w:t xml:space="preserve">, atbilstoši </w:t>
      </w:r>
      <w:r w:rsidRPr="00DE6B1B">
        <w:rPr>
          <w:rFonts w:ascii="Times New Roman" w:hAnsi="Times New Roman" w:cs="Times New Roman"/>
          <w:color w:val="000000"/>
          <w:sz w:val="24"/>
          <w:szCs w:val="24"/>
        </w:rPr>
        <w:t>4.pielikum</w:t>
      </w:r>
      <w:r w:rsidR="00A0105F">
        <w:rPr>
          <w:rFonts w:ascii="Times New Roman" w:hAnsi="Times New Roman" w:cs="Times New Roman"/>
          <w:color w:val="000000"/>
          <w:sz w:val="24"/>
          <w:szCs w:val="24"/>
        </w:rPr>
        <w:t xml:space="preserve">am, </w:t>
      </w:r>
      <w:r w:rsidRPr="00DE6B1B">
        <w:rPr>
          <w:rFonts w:ascii="Times New Roman" w:hAnsi="Times New Roman" w:cs="Times New Roman"/>
          <w:sz w:val="24"/>
          <w:szCs w:val="24"/>
        </w:rPr>
        <w:t xml:space="preserve">vai </w:t>
      </w:r>
      <w:r w:rsidRPr="00DE6B1B">
        <w:rPr>
          <w:rFonts w:ascii="Times New Roman" w:hAnsi="Times New Roman" w:cs="Times New Roman"/>
          <w:color w:val="000000"/>
          <w:sz w:val="24"/>
          <w:szCs w:val="24"/>
        </w:rPr>
        <w:t xml:space="preserve">jāpaziņo ViA par atteikumu noslēgt </w:t>
      </w:r>
      <w:r w:rsidR="00A0105F">
        <w:rPr>
          <w:rFonts w:ascii="Times New Roman" w:hAnsi="Times New Roman" w:cs="Times New Roman"/>
          <w:color w:val="000000"/>
          <w:sz w:val="24"/>
          <w:szCs w:val="24"/>
        </w:rPr>
        <w:t xml:space="preserve">atsavinājuma </w:t>
      </w:r>
      <w:r w:rsidRPr="00DE6B1B">
        <w:rPr>
          <w:rFonts w:ascii="Times New Roman" w:hAnsi="Times New Roman" w:cs="Times New Roman"/>
          <w:color w:val="000000"/>
          <w:sz w:val="24"/>
          <w:szCs w:val="24"/>
        </w:rPr>
        <w:t xml:space="preserve">līgumu. </w:t>
      </w:r>
      <w:r w:rsidR="00A0105F" w:rsidRPr="00DE6B1B">
        <w:rPr>
          <w:rFonts w:ascii="Times New Roman" w:hAnsi="Times New Roman" w:cs="Times New Roman"/>
          <w:sz w:val="24"/>
          <w:szCs w:val="24"/>
        </w:rPr>
        <w:t>Līgumā var tikt izdarīti tikai nebūtiski, tehniski precizējumi.</w:t>
      </w:r>
    </w:p>
    <w:p w14:paraId="7683566B" w14:textId="666643E2" w:rsidR="00DE6B1B" w:rsidRPr="00DE6B1B" w:rsidRDefault="00DE6B1B" w:rsidP="009D0992">
      <w:pPr>
        <w:pStyle w:val="NormalWeb"/>
        <w:numPr>
          <w:ilvl w:val="0"/>
          <w:numId w:val="7"/>
        </w:numPr>
        <w:spacing w:before="0" w:beforeAutospacing="0" w:after="120" w:afterAutospacing="0"/>
        <w:ind w:left="567" w:hanging="567"/>
        <w:jc w:val="both"/>
        <w:rPr>
          <w:rFonts w:ascii="Times New Roman" w:hAnsi="Times New Roman" w:cs="Times New Roman"/>
          <w:color w:val="000000"/>
          <w:sz w:val="24"/>
          <w:szCs w:val="24"/>
        </w:rPr>
      </w:pPr>
      <w:r w:rsidRPr="00DE6B1B">
        <w:rPr>
          <w:rFonts w:ascii="Times New Roman" w:hAnsi="Times New Roman" w:cs="Times New Roman"/>
          <w:sz w:val="24"/>
          <w:szCs w:val="24"/>
        </w:rPr>
        <w:t xml:space="preserve">Ja Izsoles uzvarētājs noteiktajā termiņā </w:t>
      </w:r>
      <w:r w:rsidR="00A0105F">
        <w:rPr>
          <w:rFonts w:ascii="Times New Roman" w:hAnsi="Times New Roman" w:cs="Times New Roman"/>
          <w:sz w:val="24"/>
          <w:szCs w:val="24"/>
        </w:rPr>
        <w:t xml:space="preserve">atsavinājuma </w:t>
      </w:r>
      <w:r w:rsidRPr="00DE6B1B">
        <w:rPr>
          <w:rFonts w:ascii="Times New Roman" w:hAnsi="Times New Roman" w:cs="Times New Roman"/>
          <w:sz w:val="24"/>
          <w:szCs w:val="24"/>
        </w:rPr>
        <w:t xml:space="preserve">līgumu nav parakstījis, ViA atkārtoti uzaicina Izsoles uzvarētāju noslēgt </w:t>
      </w:r>
      <w:r w:rsidR="00A0105F">
        <w:rPr>
          <w:rFonts w:ascii="Times New Roman" w:hAnsi="Times New Roman" w:cs="Times New Roman"/>
          <w:sz w:val="24"/>
          <w:szCs w:val="24"/>
        </w:rPr>
        <w:t xml:space="preserve">atsavinājuma </w:t>
      </w:r>
      <w:r w:rsidRPr="00DE6B1B">
        <w:rPr>
          <w:rFonts w:ascii="Times New Roman" w:hAnsi="Times New Roman" w:cs="Times New Roman"/>
          <w:sz w:val="24"/>
          <w:szCs w:val="24"/>
        </w:rPr>
        <w:t xml:space="preserve">līgumu 5 (piecu) darba dienu laikā. </w:t>
      </w:r>
    </w:p>
    <w:p w14:paraId="27974FC4" w14:textId="6DB237EC" w:rsidR="00DE6B1B" w:rsidRPr="00DE6B1B" w:rsidRDefault="00DE6B1B" w:rsidP="009D0992">
      <w:pPr>
        <w:pStyle w:val="NormalWeb"/>
        <w:numPr>
          <w:ilvl w:val="0"/>
          <w:numId w:val="7"/>
        </w:numPr>
        <w:spacing w:before="0" w:beforeAutospacing="0" w:after="120" w:afterAutospacing="0"/>
        <w:ind w:left="567" w:hanging="567"/>
        <w:jc w:val="both"/>
        <w:rPr>
          <w:rFonts w:ascii="Times New Roman" w:hAnsi="Times New Roman" w:cs="Times New Roman"/>
          <w:color w:val="000000"/>
          <w:sz w:val="24"/>
          <w:szCs w:val="24"/>
        </w:rPr>
      </w:pPr>
      <w:r w:rsidRPr="00DE6B1B">
        <w:rPr>
          <w:rFonts w:ascii="Times New Roman" w:hAnsi="Times New Roman" w:cs="Times New Roman"/>
          <w:sz w:val="24"/>
          <w:szCs w:val="24"/>
        </w:rPr>
        <w:t xml:space="preserve">Ja pēc atkārtota uzaicinājuma Izsoles uzvarētājs </w:t>
      </w:r>
      <w:r w:rsidR="00A0105F">
        <w:rPr>
          <w:rFonts w:ascii="Times New Roman" w:hAnsi="Times New Roman" w:cs="Times New Roman"/>
          <w:sz w:val="24"/>
          <w:szCs w:val="24"/>
        </w:rPr>
        <w:t xml:space="preserve">atsavinājuma </w:t>
      </w:r>
      <w:r w:rsidRPr="00DE6B1B">
        <w:rPr>
          <w:rFonts w:ascii="Times New Roman" w:hAnsi="Times New Roman" w:cs="Times New Roman"/>
          <w:sz w:val="24"/>
          <w:szCs w:val="24"/>
        </w:rPr>
        <w:t xml:space="preserve">līgumu nav parakstījis, tiek uzskatīts, ka Izsoles uzvarētājs ir atteicies slēgt līgumu, nododot tiesības slēgt </w:t>
      </w:r>
      <w:r w:rsidR="00A0105F">
        <w:rPr>
          <w:rFonts w:ascii="Times New Roman" w:hAnsi="Times New Roman" w:cs="Times New Roman"/>
          <w:sz w:val="24"/>
          <w:szCs w:val="24"/>
        </w:rPr>
        <w:t xml:space="preserve">atsavinājuma </w:t>
      </w:r>
      <w:r w:rsidRPr="00DE6B1B">
        <w:rPr>
          <w:rFonts w:ascii="Times New Roman" w:hAnsi="Times New Roman" w:cs="Times New Roman"/>
          <w:sz w:val="24"/>
          <w:szCs w:val="24"/>
        </w:rPr>
        <w:t>līgumu nākamajam Izsoles dalībniekam, kurš solījis nākamo augstāko cenu.</w:t>
      </w:r>
    </w:p>
    <w:p w14:paraId="72DBE6A5" w14:textId="646DC1FF" w:rsidR="00DE6B1B" w:rsidRPr="00DE6B1B" w:rsidRDefault="00DE6B1B" w:rsidP="009D0992">
      <w:pPr>
        <w:pStyle w:val="NormalWeb"/>
        <w:numPr>
          <w:ilvl w:val="0"/>
          <w:numId w:val="7"/>
        </w:numPr>
        <w:spacing w:before="0" w:beforeAutospacing="0" w:after="120" w:afterAutospacing="0"/>
        <w:ind w:left="541" w:right="64" w:hanging="540"/>
        <w:jc w:val="both"/>
        <w:rPr>
          <w:rFonts w:ascii="Times New Roman" w:hAnsi="Times New Roman" w:cs="Times New Roman"/>
          <w:sz w:val="24"/>
          <w:szCs w:val="24"/>
        </w:rPr>
      </w:pPr>
      <w:r w:rsidRPr="00DE6B1B">
        <w:rPr>
          <w:rFonts w:ascii="Times New Roman" w:hAnsi="Times New Roman" w:cs="Times New Roman"/>
          <w:sz w:val="24"/>
          <w:szCs w:val="24"/>
        </w:rPr>
        <w:t xml:space="preserve">Nākamajam </w:t>
      </w:r>
      <w:r w:rsidR="00A0105F">
        <w:rPr>
          <w:rFonts w:ascii="Times New Roman" w:hAnsi="Times New Roman" w:cs="Times New Roman"/>
          <w:sz w:val="24"/>
          <w:szCs w:val="24"/>
        </w:rPr>
        <w:t>Izsoles dalībniekam</w:t>
      </w:r>
      <w:r w:rsidRPr="00DE6B1B">
        <w:rPr>
          <w:rFonts w:ascii="Times New Roman" w:hAnsi="Times New Roman" w:cs="Times New Roman"/>
          <w:sz w:val="24"/>
          <w:szCs w:val="24"/>
        </w:rPr>
        <w:t>, kurš nosolījis nākamo augstāko cenu, pēc informācijas saņemšanas no ViA par līguma slēgšanas tiesību pārņemšanu 2 (divu) nedēļu laikā no ViA paziņojuma saņemšanas brīža jāiesniedz rakstveida atbilde par gatavību slēgt līgumu par sevis nosolīto augstāko cenu</w:t>
      </w:r>
      <w:r w:rsidR="00A0105F">
        <w:rPr>
          <w:rFonts w:ascii="Times New Roman" w:hAnsi="Times New Roman" w:cs="Times New Roman"/>
          <w:sz w:val="24"/>
          <w:szCs w:val="24"/>
        </w:rPr>
        <w:t>. Izsoles dalībniekam</w:t>
      </w:r>
      <w:r w:rsidR="00A0105F" w:rsidRPr="00DE6B1B">
        <w:rPr>
          <w:rFonts w:ascii="Times New Roman" w:hAnsi="Times New Roman" w:cs="Times New Roman"/>
          <w:sz w:val="24"/>
          <w:szCs w:val="24"/>
        </w:rPr>
        <w:t>, kurš nosolījis nākamo augstāko cenu,</w:t>
      </w:r>
      <w:r w:rsidR="00A0105F">
        <w:rPr>
          <w:rFonts w:ascii="Times New Roman" w:hAnsi="Times New Roman" w:cs="Times New Roman"/>
          <w:sz w:val="24"/>
          <w:szCs w:val="24"/>
        </w:rPr>
        <w:t xml:space="preserve"> </w:t>
      </w:r>
      <w:r w:rsidRPr="00DE6B1B">
        <w:rPr>
          <w:rFonts w:ascii="Times New Roman" w:hAnsi="Times New Roman" w:cs="Times New Roman"/>
          <w:sz w:val="24"/>
          <w:szCs w:val="24"/>
        </w:rPr>
        <w:t xml:space="preserve">ir jānoslēdz Izsoles objekta atsavināšanas līgums 2 (divu) nedēļu laikā no </w:t>
      </w:r>
      <w:r w:rsidR="00A0105F">
        <w:rPr>
          <w:rFonts w:ascii="Times New Roman" w:hAnsi="Times New Roman" w:cs="Times New Roman"/>
          <w:sz w:val="24"/>
          <w:szCs w:val="24"/>
        </w:rPr>
        <w:t xml:space="preserve">apstiprinājuma </w:t>
      </w:r>
      <w:r w:rsidRPr="00DE6B1B">
        <w:rPr>
          <w:rFonts w:ascii="Times New Roman" w:hAnsi="Times New Roman" w:cs="Times New Roman"/>
          <w:sz w:val="24"/>
          <w:szCs w:val="24"/>
        </w:rPr>
        <w:t xml:space="preserve">atbildes sniegšanas </w:t>
      </w:r>
      <w:r w:rsidR="00A0105F">
        <w:rPr>
          <w:rFonts w:ascii="Times New Roman" w:hAnsi="Times New Roman" w:cs="Times New Roman"/>
          <w:sz w:val="24"/>
          <w:szCs w:val="24"/>
        </w:rPr>
        <w:t>dienas</w:t>
      </w:r>
      <w:r w:rsidRPr="00DE6B1B">
        <w:rPr>
          <w:rFonts w:ascii="Times New Roman" w:hAnsi="Times New Roman" w:cs="Times New Roman"/>
          <w:sz w:val="24"/>
          <w:szCs w:val="24"/>
        </w:rPr>
        <w:t>.</w:t>
      </w:r>
    </w:p>
    <w:p w14:paraId="0881A109" w14:textId="3CA89109" w:rsidR="00DE6B1B" w:rsidRPr="00B17FDE" w:rsidRDefault="00DE6B1B" w:rsidP="009D0992">
      <w:pPr>
        <w:pStyle w:val="NormalWeb"/>
        <w:numPr>
          <w:ilvl w:val="0"/>
          <w:numId w:val="7"/>
        </w:numPr>
        <w:spacing w:before="0" w:beforeAutospacing="0" w:after="120" w:afterAutospacing="0"/>
        <w:ind w:left="541" w:right="64" w:hanging="540"/>
        <w:jc w:val="both"/>
        <w:rPr>
          <w:rFonts w:ascii="Times New Roman" w:hAnsi="Times New Roman" w:cs="Times New Roman"/>
          <w:sz w:val="24"/>
          <w:szCs w:val="24"/>
        </w:rPr>
      </w:pPr>
      <w:r w:rsidRPr="00DE6B1B">
        <w:rPr>
          <w:rFonts w:ascii="Times New Roman" w:hAnsi="Times New Roman" w:cs="Times New Roman"/>
          <w:sz w:val="24"/>
          <w:szCs w:val="24"/>
        </w:rPr>
        <w:t>Ja noteiktajā laikā netiek saņemta Izsoles dalībnieka, kurš nosolījis nākamo augstāko cenu, piekrišana līguma slēgšanai vai, ja līgums netiek parakstīts</w:t>
      </w:r>
      <w:r w:rsidR="00A0105F">
        <w:rPr>
          <w:rFonts w:ascii="Times New Roman" w:hAnsi="Times New Roman" w:cs="Times New Roman"/>
          <w:sz w:val="24"/>
          <w:szCs w:val="24"/>
        </w:rPr>
        <w:t xml:space="preserve"> </w:t>
      </w:r>
      <w:r w:rsidR="00C5264A">
        <w:rPr>
          <w:rFonts w:ascii="Times New Roman" w:hAnsi="Times New Roman" w:cs="Times New Roman"/>
          <w:sz w:val="24"/>
          <w:szCs w:val="24"/>
        </w:rPr>
        <w:t xml:space="preserve">Nolikuma </w:t>
      </w:r>
      <w:r w:rsidR="00A0105F">
        <w:rPr>
          <w:rFonts w:ascii="Times New Roman" w:hAnsi="Times New Roman" w:cs="Times New Roman"/>
          <w:sz w:val="24"/>
          <w:szCs w:val="24"/>
        </w:rPr>
        <w:t>51.punktā noteiktajā termiņā</w:t>
      </w:r>
      <w:r w:rsidRPr="00DE6B1B">
        <w:rPr>
          <w:rFonts w:ascii="Times New Roman" w:hAnsi="Times New Roman" w:cs="Times New Roman"/>
          <w:sz w:val="24"/>
          <w:szCs w:val="24"/>
        </w:rPr>
        <w:t>, Izsoles dalībnieks, kurš nosolījis nākamo augstāko cenu, zaudē līguma slēgšanas tiesības, savukārt Izsoles komisija lemj par Izsoles atzīšanu par noslēgušos bez rezultāta</w:t>
      </w:r>
      <w:r w:rsidR="00A0105F">
        <w:rPr>
          <w:rFonts w:ascii="Times New Roman" w:hAnsi="Times New Roman" w:cs="Times New Roman"/>
          <w:sz w:val="24"/>
          <w:szCs w:val="24"/>
        </w:rPr>
        <w:t xml:space="preserve"> vai arī uzaicināt nākamo Izsoles dalībnieku, kas piedāvāja trešo augstāko cenu noslēgt atsavinājuma līgumu Nolikuma 51.punktā noteiktajā kārtībā</w:t>
      </w:r>
      <w:r w:rsidRPr="00DE6B1B">
        <w:rPr>
          <w:rFonts w:ascii="Times New Roman" w:hAnsi="Times New Roman" w:cs="Times New Roman"/>
          <w:sz w:val="24"/>
          <w:szCs w:val="24"/>
        </w:rPr>
        <w:t>.</w:t>
      </w:r>
    </w:p>
    <w:p w14:paraId="700B91C3" w14:textId="3C3A6C5D" w:rsidR="00DE6B1B" w:rsidRPr="00DE6B1B" w:rsidRDefault="00DE6B1B" w:rsidP="005B2F38">
      <w:pPr>
        <w:spacing w:after="120" w:line="240" w:lineRule="auto"/>
        <w:ind w:left="541" w:right="64" w:hanging="540"/>
        <w:rPr>
          <w:rFonts w:ascii="Times New Roman" w:hAnsi="Times New Roman" w:cs="Times New Roman"/>
          <w:sz w:val="24"/>
          <w:szCs w:val="24"/>
        </w:rPr>
      </w:pPr>
      <w:r w:rsidRPr="00DE6B1B">
        <w:rPr>
          <w:rFonts w:ascii="Times New Roman" w:hAnsi="Times New Roman" w:cs="Times New Roman"/>
          <w:sz w:val="24"/>
          <w:szCs w:val="24"/>
        </w:rPr>
        <w:t xml:space="preserve">Nolikuma pielikumi:  </w:t>
      </w:r>
    </w:p>
    <w:p w14:paraId="3AF9AC98" w14:textId="77777777" w:rsidR="0085669B" w:rsidRPr="006F020F" w:rsidRDefault="00DE6B1B" w:rsidP="009D0992">
      <w:pPr>
        <w:numPr>
          <w:ilvl w:val="0"/>
          <w:numId w:val="5"/>
        </w:numPr>
        <w:spacing w:after="0" w:line="240" w:lineRule="auto"/>
        <w:ind w:left="2552" w:right="62" w:hanging="568"/>
        <w:jc w:val="both"/>
        <w:rPr>
          <w:rFonts w:ascii="Times New Roman" w:hAnsi="Times New Roman" w:cs="Times New Roman"/>
          <w:sz w:val="24"/>
          <w:szCs w:val="24"/>
        </w:rPr>
      </w:pPr>
      <w:r w:rsidRPr="006F020F">
        <w:rPr>
          <w:rFonts w:ascii="Times New Roman" w:hAnsi="Times New Roman" w:cs="Times New Roman"/>
          <w:sz w:val="24"/>
          <w:szCs w:val="24"/>
        </w:rPr>
        <w:t>Pieteikums dalībai Izsolē (</w:t>
      </w:r>
      <w:r w:rsidR="0085669B" w:rsidRPr="006F020F">
        <w:rPr>
          <w:rFonts w:ascii="Times New Roman" w:hAnsi="Times New Roman" w:cs="Times New Roman"/>
          <w:sz w:val="24"/>
          <w:szCs w:val="24"/>
        </w:rPr>
        <w:t>latviešu valodā);</w:t>
      </w:r>
    </w:p>
    <w:p w14:paraId="06E3C839" w14:textId="090F833D" w:rsidR="00DE6B1B" w:rsidRPr="006F020F" w:rsidRDefault="0085669B" w:rsidP="009D0992">
      <w:pPr>
        <w:numPr>
          <w:ilvl w:val="0"/>
          <w:numId w:val="5"/>
        </w:numPr>
        <w:spacing w:after="0" w:line="240" w:lineRule="auto"/>
        <w:ind w:left="2552" w:right="62" w:hanging="568"/>
        <w:jc w:val="both"/>
        <w:rPr>
          <w:rFonts w:ascii="Times New Roman" w:hAnsi="Times New Roman" w:cs="Times New Roman"/>
          <w:sz w:val="24"/>
          <w:szCs w:val="24"/>
        </w:rPr>
      </w:pPr>
      <w:r w:rsidRPr="006F020F">
        <w:rPr>
          <w:rFonts w:ascii="Times New Roman" w:hAnsi="Times New Roman" w:cs="Times New Roman"/>
          <w:sz w:val="24"/>
          <w:szCs w:val="24"/>
        </w:rPr>
        <w:t>Pieteikums dalībai Izsolē (angļu valodā)</w:t>
      </w:r>
      <w:r w:rsidR="00DE6B1B" w:rsidRPr="006F020F">
        <w:rPr>
          <w:rFonts w:ascii="Times New Roman" w:hAnsi="Times New Roman" w:cs="Times New Roman"/>
          <w:sz w:val="24"/>
          <w:szCs w:val="24"/>
        </w:rPr>
        <w:t xml:space="preserve">;  </w:t>
      </w:r>
    </w:p>
    <w:p w14:paraId="6B84F936" w14:textId="0B4CFE20" w:rsidR="00DE6B1B" w:rsidRPr="006F020F" w:rsidRDefault="0085669B" w:rsidP="009D0992">
      <w:pPr>
        <w:numPr>
          <w:ilvl w:val="0"/>
          <w:numId w:val="5"/>
        </w:numPr>
        <w:spacing w:after="0" w:line="240" w:lineRule="auto"/>
        <w:ind w:left="2552" w:right="62" w:hanging="568"/>
        <w:jc w:val="both"/>
        <w:rPr>
          <w:rFonts w:ascii="Times New Roman" w:hAnsi="Times New Roman" w:cs="Times New Roman"/>
          <w:sz w:val="24"/>
          <w:szCs w:val="24"/>
        </w:rPr>
      </w:pPr>
      <w:r w:rsidRPr="006F020F">
        <w:rPr>
          <w:rFonts w:ascii="Times New Roman" w:hAnsi="Times New Roman" w:cs="Times New Roman"/>
          <w:sz w:val="24"/>
          <w:szCs w:val="24"/>
        </w:rPr>
        <w:t xml:space="preserve">Izsoles objekta atsavinājuma </w:t>
      </w:r>
      <w:r w:rsidR="00DE6B1B" w:rsidRPr="006F020F">
        <w:rPr>
          <w:rFonts w:ascii="Times New Roman" w:hAnsi="Times New Roman" w:cs="Times New Roman"/>
          <w:sz w:val="24"/>
          <w:szCs w:val="24"/>
        </w:rPr>
        <w:t xml:space="preserve">līgums; </w:t>
      </w:r>
    </w:p>
    <w:p w14:paraId="675989E5" w14:textId="1F5C0862" w:rsidR="00DE6B1B" w:rsidRPr="006F020F" w:rsidRDefault="00DE6B1B" w:rsidP="009D0992">
      <w:pPr>
        <w:numPr>
          <w:ilvl w:val="0"/>
          <w:numId w:val="5"/>
        </w:numPr>
        <w:spacing w:after="0" w:line="240" w:lineRule="auto"/>
        <w:ind w:left="2552" w:right="62" w:hanging="568"/>
        <w:jc w:val="both"/>
        <w:rPr>
          <w:rFonts w:ascii="Times New Roman" w:hAnsi="Times New Roman" w:cs="Times New Roman"/>
          <w:sz w:val="24"/>
          <w:szCs w:val="24"/>
        </w:rPr>
      </w:pPr>
      <w:r w:rsidRPr="006F020F">
        <w:rPr>
          <w:rFonts w:ascii="Times New Roman" w:hAnsi="Times New Roman" w:cs="Times New Roman"/>
          <w:sz w:val="24"/>
          <w:szCs w:val="24"/>
        </w:rPr>
        <w:t>Konfidencialitātes līgums;</w:t>
      </w:r>
    </w:p>
    <w:p w14:paraId="00931B37" w14:textId="2E454753" w:rsidR="00F948BB" w:rsidRPr="006F020F" w:rsidRDefault="00F948BB" w:rsidP="009D0992">
      <w:pPr>
        <w:numPr>
          <w:ilvl w:val="0"/>
          <w:numId w:val="5"/>
        </w:numPr>
        <w:spacing w:after="0" w:line="240" w:lineRule="auto"/>
        <w:ind w:left="2552" w:right="62" w:hanging="568"/>
        <w:jc w:val="both"/>
        <w:rPr>
          <w:rFonts w:ascii="Times New Roman" w:hAnsi="Times New Roman" w:cs="Times New Roman"/>
          <w:sz w:val="24"/>
          <w:szCs w:val="24"/>
        </w:rPr>
      </w:pPr>
      <w:bookmarkStart w:id="2" w:name="_Ref120476341"/>
      <w:r w:rsidRPr="006F020F">
        <w:rPr>
          <w:rFonts w:ascii="Times New Roman" w:hAnsi="Times New Roman" w:cs="Times New Roman"/>
          <w:sz w:val="24"/>
          <w:szCs w:val="24"/>
        </w:rPr>
        <w:t>Izsolām</w:t>
      </w:r>
      <w:r w:rsidR="006F020F" w:rsidRPr="006F020F">
        <w:rPr>
          <w:rFonts w:ascii="Times New Roman" w:hAnsi="Times New Roman" w:cs="Times New Roman"/>
          <w:sz w:val="24"/>
          <w:szCs w:val="24"/>
        </w:rPr>
        <w:t>ā</w:t>
      </w:r>
      <w:r w:rsidRPr="006F020F">
        <w:rPr>
          <w:rFonts w:ascii="Times New Roman" w:hAnsi="Times New Roman" w:cs="Times New Roman"/>
          <w:sz w:val="24"/>
          <w:szCs w:val="24"/>
        </w:rPr>
        <w:t xml:space="preserve"> </w:t>
      </w:r>
      <w:r w:rsidR="006F020F" w:rsidRPr="006F020F">
        <w:rPr>
          <w:rFonts w:ascii="Times New Roman" w:hAnsi="Times New Roman" w:cs="Times New Roman"/>
          <w:sz w:val="24"/>
          <w:szCs w:val="24"/>
        </w:rPr>
        <w:t>Intelektuālā īpašuma objekta apraksts</w:t>
      </w:r>
      <w:r w:rsidRPr="006F020F">
        <w:rPr>
          <w:rFonts w:ascii="Times New Roman" w:hAnsi="Times New Roman" w:cs="Times New Roman"/>
          <w:sz w:val="24"/>
          <w:szCs w:val="24"/>
        </w:rPr>
        <w:t>;</w:t>
      </w:r>
      <w:bookmarkEnd w:id="2"/>
    </w:p>
    <w:p w14:paraId="3BE49E8A" w14:textId="19EF5402" w:rsidR="00F948BB" w:rsidRPr="006F020F" w:rsidRDefault="00F948BB" w:rsidP="009D0992">
      <w:pPr>
        <w:numPr>
          <w:ilvl w:val="0"/>
          <w:numId w:val="5"/>
        </w:numPr>
        <w:spacing w:after="0" w:line="240" w:lineRule="auto"/>
        <w:ind w:left="2552" w:right="62" w:hanging="568"/>
        <w:jc w:val="both"/>
        <w:rPr>
          <w:rFonts w:ascii="Times New Roman" w:hAnsi="Times New Roman" w:cs="Times New Roman"/>
          <w:sz w:val="24"/>
          <w:szCs w:val="24"/>
        </w:rPr>
      </w:pPr>
      <w:r w:rsidRPr="006F020F">
        <w:rPr>
          <w:rFonts w:ascii="Times New Roman" w:hAnsi="Times New Roman" w:cs="Times New Roman"/>
          <w:sz w:val="24"/>
          <w:szCs w:val="24"/>
        </w:rPr>
        <w:t>SafeScaff logotips;</w:t>
      </w:r>
    </w:p>
    <w:p w14:paraId="07AFE1D1" w14:textId="30568522" w:rsidR="004158EF" w:rsidRPr="006F020F" w:rsidRDefault="006F020F" w:rsidP="009D0992">
      <w:pPr>
        <w:numPr>
          <w:ilvl w:val="0"/>
          <w:numId w:val="5"/>
        </w:numPr>
        <w:spacing w:after="0" w:line="240" w:lineRule="auto"/>
        <w:ind w:left="2552" w:right="62" w:hanging="568"/>
        <w:jc w:val="both"/>
        <w:rPr>
          <w:rFonts w:ascii="Times New Roman" w:hAnsi="Times New Roman" w:cs="Times New Roman"/>
          <w:sz w:val="24"/>
          <w:szCs w:val="24"/>
        </w:rPr>
      </w:pPr>
      <w:r w:rsidRPr="006F020F">
        <w:rPr>
          <w:rFonts w:ascii="Times New Roman" w:hAnsi="Times New Roman" w:cs="Times New Roman"/>
          <w:sz w:val="24"/>
          <w:szCs w:val="24"/>
        </w:rPr>
        <w:t xml:space="preserve">Izsolāmā Intelektuālā īpašuma objekta Lietotāja rokasgrāmata angļu valodā - </w:t>
      </w:r>
      <w:r w:rsidR="004158EF" w:rsidRPr="006F020F">
        <w:rPr>
          <w:rFonts w:ascii="Times New Roman" w:hAnsi="Times New Roman" w:cs="Times New Roman"/>
          <w:sz w:val="24"/>
          <w:szCs w:val="24"/>
        </w:rPr>
        <w:t>User manual: Virtual Reality training platform for safety education of personnel in the construction industry ’SafeScaff’;</w:t>
      </w:r>
    </w:p>
    <w:p w14:paraId="3BCAC77A" w14:textId="6D2AD5E1" w:rsidR="00F948BB" w:rsidRPr="006F020F" w:rsidRDefault="006F020F" w:rsidP="00F77770">
      <w:pPr>
        <w:numPr>
          <w:ilvl w:val="0"/>
          <w:numId w:val="5"/>
        </w:numPr>
        <w:spacing w:after="0" w:line="240" w:lineRule="auto"/>
        <w:ind w:left="2552" w:right="62" w:hanging="567"/>
        <w:jc w:val="both"/>
        <w:rPr>
          <w:rFonts w:ascii="Times New Roman" w:hAnsi="Times New Roman" w:cs="Times New Roman"/>
          <w:sz w:val="24"/>
          <w:szCs w:val="24"/>
        </w:rPr>
      </w:pPr>
      <w:r w:rsidRPr="006F020F">
        <w:rPr>
          <w:rFonts w:ascii="Times New Roman" w:hAnsi="Times New Roman" w:cs="Times New Roman"/>
          <w:sz w:val="24"/>
          <w:szCs w:val="24"/>
        </w:rPr>
        <w:t xml:space="preserve">Izsolāmā Intelektuālā īpašuma objekta apraksts angļu valodā -  </w:t>
      </w:r>
      <w:r w:rsidR="004158EF" w:rsidRPr="006F020F">
        <w:rPr>
          <w:rFonts w:ascii="Times New Roman" w:hAnsi="Times New Roman" w:cs="Times New Roman"/>
          <w:sz w:val="24"/>
          <w:szCs w:val="24"/>
        </w:rPr>
        <w:t>Solution &amp; content description: Virtual Reality training platform for safety education of personnel in the construction industry ’SafeScaff’</w:t>
      </w:r>
      <w:r w:rsidRPr="006F020F">
        <w:rPr>
          <w:rFonts w:ascii="Times New Roman" w:hAnsi="Times New Roman" w:cs="Times New Roman"/>
          <w:sz w:val="24"/>
          <w:szCs w:val="24"/>
        </w:rPr>
        <w:t>.</w:t>
      </w:r>
    </w:p>
    <w:p w14:paraId="710C0B00" w14:textId="77777777" w:rsidR="00DE6B1B" w:rsidRPr="00DE6B1B" w:rsidRDefault="00DE6B1B" w:rsidP="005B2F38">
      <w:pPr>
        <w:spacing w:after="120" w:line="240" w:lineRule="auto"/>
        <w:ind w:left="16"/>
        <w:rPr>
          <w:rFonts w:ascii="Times New Roman" w:hAnsi="Times New Roman" w:cs="Times New Roman"/>
          <w:sz w:val="24"/>
          <w:szCs w:val="24"/>
        </w:rPr>
      </w:pPr>
      <w:r w:rsidRPr="00DE6B1B">
        <w:rPr>
          <w:rFonts w:ascii="Times New Roman" w:hAnsi="Times New Roman" w:cs="Times New Roman"/>
          <w:sz w:val="24"/>
          <w:szCs w:val="24"/>
        </w:rPr>
        <w:t xml:space="preserve"> </w:t>
      </w:r>
    </w:p>
    <w:p w14:paraId="760F0605" w14:textId="77777777" w:rsidR="00DE6B1B" w:rsidRPr="00DE6B1B" w:rsidRDefault="00DE6B1B" w:rsidP="005B2F38">
      <w:pPr>
        <w:tabs>
          <w:tab w:val="center" w:pos="957"/>
          <w:tab w:val="center" w:pos="2176"/>
          <w:tab w:val="center" w:pos="2896"/>
          <w:tab w:val="center" w:pos="3616"/>
          <w:tab w:val="center" w:pos="4336"/>
          <w:tab w:val="center" w:pos="5056"/>
          <w:tab w:val="center" w:pos="5776"/>
          <w:tab w:val="center" w:pos="6496"/>
          <w:tab w:val="center" w:pos="7794"/>
        </w:tabs>
        <w:spacing w:after="120" w:line="240" w:lineRule="auto"/>
        <w:rPr>
          <w:rFonts w:ascii="Times New Roman" w:hAnsi="Times New Roman" w:cs="Times New Roman"/>
          <w:sz w:val="24"/>
          <w:szCs w:val="24"/>
        </w:rPr>
      </w:pPr>
      <w:r w:rsidRPr="00DE6B1B">
        <w:rPr>
          <w:rFonts w:ascii="Times New Roman" w:eastAsia="Calibri" w:hAnsi="Times New Roman" w:cs="Times New Roman"/>
          <w:sz w:val="24"/>
          <w:szCs w:val="24"/>
        </w:rPr>
        <w:lastRenderedPageBreak/>
        <w:tab/>
      </w:r>
      <w:r w:rsidRPr="00DE6B1B">
        <w:rPr>
          <w:rFonts w:ascii="Times New Roman" w:hAnsi="Times New Roman" w:cs="Times New Roman"/>
          <w:sz w:val="24"/>
          <w:szCs w:val="24"/>
        </w:rPr>
        <w:t xml:space="preserve">Rektore   </w:t>
      </w:r>
      <w:r w:rsidRPr="00DE6B1B">
        <w:rPr>
          <w:rFonts w:ascii="Times New Roman" w:hAnsi="Times New Roman" w:cs="Times New Roman"/>
          <w:sz w:val="24"/>
          <w:szCs w:val="24"/>
        </w:rPr>
        <w:tab/>
        <w:t xml:space="preserve"> </w:t>
      </w:r>
      <w:r w:rsidRPr="00DE6B1B">
        <w:rPr>
          <w:rFonts w:ascii="Times New Roman" w:hAnsi="Times New Roman" w:cs="Times New Roman"/>
          <w:sz w:val="24"/>
          <w:szCs w:val="24"/>
        </w:rPr>
        <w:tab/>
        <w:t xml:space="preserve"> </w:t>
      </w:r>
      <w:r w:rsidRPr="00DE6B1B">
        <w:rPr>
          <w:rFonts w:ascii="Times New Roman" w:hAnsi="Times New Roman" w:cs="Times New Roman"/>
          <w:sz w:val="24"/>
          <w:szCs w:val="24"/>
        </w:rPr>
        <w:tab/>
        <w:t xml:space="preserve"> </w:t>
      </w:r>
      <w:r w:rsidRPr="00DE6B1B">
        <w:rPr>
          <w:rFonts w:ascii="Times New Roman" w:hAnsi="Times New Roman" w:cs="Times New Roman"/>
          <w:sz w:val="24"/>
          <w:szCs w:val="24"/>
        </w:rPr>
        <w:tab/>
        <w:t xml:space="preserve"> </w:t>
      </w:r>
      <w:r w:rsidRPr="00DE6B1B">
        <w:rPr>
          <w:rFonts w:ascii="Times New Roman" w:hAnsi="Times New Roman" w:cs="Times New Roman"/>
          <w:sz w:val="24"/>
          <w:szCs w:val="24"/>
        </w:rPr>
        <w:tab/>
        <w:t xml:space="preserve"> </w:t>
      </w:r>
      <w:r w:rsidRPr="00DE6B1B">
        <w:rPr>
          <w:rFonts w:ascii="Times New Roman" w:hAnsi="Times New Roman" w:cs="Times New Roman"/>
          <w:sz w:val="24"/>
          <w:szCs w:val="24"/>
        </w:rPr>
        <w:tab/>
        <w:t xml:space="preserve"> </w:t>
      </w:r>
      <w:r w:rsidRPr="00DE6B1B">
        <w:rPr>
          <w:rFonts w:ascii="Times New Roman" w:hAnsi="Times New Roman" w:cs="Times New Roman"/>
          <w:sz w:val="24"/>
          <w:szCs w:val="24"/>
        </w:rPr>
        <w:tab/>
        <w:t xml:space="preserve"> </w:t>
      </w:r>
      <w:r w:rsidRPr="00DE6B1B">
        <w:rPr>
          <w:rFonts w:ascii="Times New Roman" w:hAnsi="Times New Roman" w:cs="Times New Roman"/>
          <w:sz w:val="24"/>
          <w:szCs w:val="24"/>
        </w:rPr>
        <w:tab/>
        <w:t xml:space="preserve">A.Dāvidsone </w:t>
      </w:r>
    </w:p>
    <w:p w14:paraId="3BCC2D07" w14:textId="2EB36ECF" w:rsidR="00DE6B1B" w:rsidRPr="00DE6B1B" w:rsidRDefault="00DE6B1B" w:rsidP="005B2F38">
      <w:pPr>
        <w:spacing w:after="120" w:line="240" w:lineRule="auto"/>
        <w:ind w:left="584"/>
        <w:rPr>
          <w:rFonts w:ascii="Times New Roman" w:hAnsi="Times New Roman" w:cs="Times New Roman"/>
          <w:sz w:val="24"/>
          <w:szCs w:val="24"/>
        </w:rPr>
      </w:pPr>
    </w:p>
    <w:p w14:paraId="22E82F93" w14:textId="77777777" w:rsidR="00DE6B1B" w:rsidRPr="00DE6B1B" w:rsidRDefault="00DE6B1B" w:rsidP="005B2F38">
      <w:pPr>
        <w:spacing w:after="120" w:line="240" w:lineRule="auto"/>
        <w:ind w:left="582"/>
        <w:rPr>
          <w:rFonts w:ascii="Times New Roman" w:hAnsi="Times New Roman" w:cs="Times New Roman"/>
          <w:sz w:val="24"/>
          <w:szCs w:val="24"/>
        </w:rPr>
      </w:pPr>
      <w:r w:rsidRPr="00DE6B1B">
        <w:rPr>
          <w:rFonts w:ascii="Times New Roman" w:hAnsi="Times New Roman" w:cs="Times New Roman"/>
          <w:sz w:val="24"/>
          <w:szCs w:val="24"/>
        </w:rPr>
        <w:t xml:space="preserve"> </w:t>
      </w:r>
    </w:p>
    <w:p w14:paraId="4075DF90" w14:textId="77777777" w:rsidR="00DE6B1B" w:rsidRPr="00DE6B1B" w:rsidRDefault="00DE6B1B" w:rsidP="005B2F38">
      <w:pPr>
        <w:spacing w:after="120" w:line="240" w:lineRule="auto"/>
        <w:ind w:left="577"/>
        <w:rPr>
          <w:rFonts w:ascii="Times New Roman" w:hAnsi="Times New Roman" w:cs="Times New Roman"/>
          <w:sz w:val="24"/>
          <w:szCs w:val="24"/>
        </w:rPr>
      </w:pPr>
      <w:r w:rsidRPr="00DE6B1B">
        <w:rPr>
          <w:rFonts w:ascii="Times New Roman" w:hAnsi="Times New Roman" w:cs="Times New Roman"/>
          <w:sz w:val="24"/>
          <w:szCs w:val="24"/>
        </w:rPr>
        <w:t xml:space="preserve">Sagatavoja: </w:t>
      </w:r>
    </w:p>
    <w:p w14:paraId="050E63E5" w14:textId="77777777" w:rsidR="00DE6B1B" w:rsidRPr="00DE6B1B" w:rsidRDefault="00DE6B1B" w:rsidP="005B2F38">
      <w:pPr>
        <w:spacing w:after="120" w:line="240" w:lineRule="auto"/>
        <w:ind w:left="582"/>
        <w:rPr>
          <w:rFonts w:ascii="Times New Roman" w:hAnsi="Times New Roman" w:cs="Times New Roman"/>
          <w:sz w:val="24"/>
          <w:szCs w:val="24"/>
        </w:rPr>
      </w:pPr>
      <w:r w:rsidRPr="00DE6B1B">
        <w:rPr>
          <w:rFonts w:ascii="Times New Roman" w:hAnsi="Times New Roman" w:cs="Times New Roman"/>
          <w:sz w:val="24"/>
          <w:szCs w:val="24"/>
        </w:rPr>
        <w:t xml:space="preserve"> </w:t>
      </w:r>
    </w:p>
    <w:p w14:paraId="141AEDBC" w14:textId="5C9C2086" w:rsidR="00DE6B1B" w:rsidRPr="00DE6B1B" w:rsidRDefault="00EE3CD6" w:rsidP="005B2F38">
      <w:pPr>
        <w:spacing w:after="120" w:line="240" w:lineRule="auto"/>
        <w:ind w:left="577"/>
        <w:rPr>
          <w:rFonts w:ascii="Times New Roman" w:hAnsi="Times New Roman" w:cs="Times New Roman"/>
          <w:sz w:val="24"/>
          <w:szCs w:val="24"/>
        </w:rPr>
      </w:pPr>
      <w:r>
        <w:rPr>
          <w:rFonts w:ascii="Times New Roman" w:hAnsi="Times New Roman" w:cs="Times New Roman"/>
          <w:sz w:val="24"/>
          <w:szCs w:val="24"/>
        </w:rPr>
        <w:t>Edmunds Jansons</w:t>
      </w:r>
      <w:r w:rsidR="00DE6B1B" w:rsidRPr="00DE6B1B">
        <w:rPr>
          <w:rFonts w:ascii="Times New Roman" w:hAnsi="Times New Roman" w:cs="Times New Roman"/>
          <w:sz w:val="24"/>
          <w:szCs w:val="24"/>
        </w:rPr>
        <w:t xml:space="preserve">, </w:t>
      </w:r>
      <w:r>
        <w:rPr>
          <w:rFonts w:ascii="Times New Roman" w:hAnsi="Times New Roman" w:cs="Times New Roman"/>
          <w:sz w:val="24"/>
          <w:szCs w:val="24"/>
        </w:rPr>
        <w:t>+371 26328749</w:t>
      </w:r>
    </w:p>
    <w:p w14:paraId="681EF8D8" w14:textId="753E5A5A" w:rsidR="00DE6B1B" w:rsidRPr="00DE6B1B" w:rsidRDefault="00BE2353" w:rsidP="005B2F38">
      <w:pPr>
        <w:spacing w:after="120" w:line="240" w:lineRule="auto"/>
        <w:ind w:left="577"/>
        <w:rPr>
          <w:rFonts w:ascii="Times New Roman" w:hAnsi="Times New Roman" w:cs="Times New Roman"/>
          <w:sz w:val="24"/>
          <w:szCs w:val="24"/>
        </w:rPr>
      </w:pPr>
      <w:hyperlink r:id="rId21" w:history="1">
        <w:r w:rsidR="00FE68A8" w:rsidRPr="0008502B">
          <w:rPr>
            <w:rStyle w:val="Hyperlink"/>
            <w:rFonts w:ascii="Times New Roman" w:hAnsi="Times New Roman" w:cs="Times New Roman"/>
            <w:sz w:val="24"/>
            <w:szCs w:val="24"/>
          </w:rPr>
          <w:t>Edmunds.Jansons@va.lv</w:t>
        </w:r>
      </w:hyperlink>
      <w:r w:rsidR="00DE6B1B" w:rsidRPr="00DE6B1B">
        <w:rPr>
          <w:rFonts w:ascii="Times New Roman" w:hAnsi="Times New Roman" w:cs="Times New Roman"/>
          <w:sz w:val="24"/>
          <w:szCs w:val="24"/>
        </w:rPr>
        <w:t xml:space="preserve"> </w:t>
      </w:r>
    </w:p>
    <w:p w14:paraId="67A117AB" w14:textId="77777777" w:rsidR="00DE6B1B" w:rsidRPr="00DE6B1B" w:rsidRDefault="00DE6B1B" w:rsidP="005B2F38">
      <w:pPr>
        <w:spacing w:after="120" w:line="240" w:lineRule="auto"/>
        <w:ind w:left="16"/>
        <w:rPr>
          <w:rFonts w:ascii="Times New Roman" w:hAnsi="Times New Roman" w:cs="Times New Roman"/>
        </w:rPr>
      </w:pPr>
      <w:r w:rsidRPr="00DE6B1B">
        <w:rPr>
          <w:rFonts w:ascii="Times New Roman" w:hAnsi="Times New Roman" w:cs="Times New Roman"/>
        </w:rPr>
        <w:t xml:space="preserve"> </w:t>
      </w:r>
    </w:p>
    <w:p w14:paraId="333FD198" w14:textId="3056EBFB" w:rsidR="00CE5A8B" w:rsidRPr="005A130C" w:rsidRDefault="00DE6B1B" w:rsidP="00043017">
      <w:pPr>
        <w:spacing w:after="120" w:line="240" w:lineRule="auto"/>
      </w:pPr>
      <w:r>
        <w:br w:type="page"/>
      </w:r>
    </w:p>
    <w:p w14:paraId="2B1558F3" w14:textId="77777777" w:rsidR="0060303E" w:rsidRPr="005361B0" w:rsidRDefault="0060303E" w:rsidP="005361B0">
      <w:pPr>
        <w:pStyle w:val="Default"/>
        <w:rPr>
          <w:rFonts w:ascii="Times New Roman" w:hAnsi="Times New Roman" w:cs="Times New Roman"/>
          <w:b/>
          <w:bCs/>
          <w:i/>
          <w:iCs/>
          <w:lang w:val="en-GB"/>
        </w:rPr>
      </w:pPr>
    </w:p>
    <w:sectPr w:rsidR="0060303E" w:rsidRPr="005361B0" w:rsidSect="007D494D">
      <w:footerReference w:type="default" r:id="rId22"/>
      <w:pgSz w:w="11906" w:h="16838"/>
      <w:pgMar w:top="1440"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02C37" w14:textId="77777777" w:rsidR="00224162" w:rsidRDefault="00224162" w:rsidP="003D1E29">
      <w:pPr>
        <w:spacing w:after="0" w:line="240" w:lineRule="auto"/>
      </w:pPr>
      <w:r>
        <w:separator/>
      </w:r>
    </w:p>
  </w:endnote>
  <w:endnote w:type="continuationSeparator" w:id="0">
    <w:p w14:paraId="06F1427F" w14:textId="77777777" w:rsidR="00224162" w:rsidRDefault="00224162" w:rsidP="003D1E29">
      <w:pPr>
        <w:spacing w:after="0" w:line="240" w:lineRule="auto"/>
      </w:pPr>
      <w:r>
        <w:continuationSeparator/>
      </w:r>
    </w:p>
  </w:endnote>
  <w:endnote w:type="continuationNotice" w:id="1">
    <w:p w14:paraId="4DD745C2" w14:textId="77777777" w:rsidR="0023585D" w:rsidRDefault="002358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909656655"/>
      <w:docPartObj>
        <w:docPartGallery w:val="Page Numbers (Bottom of Page)"/>
        <w:docPartUnique/>
      </w:docPartObj>
    </w:sdtPr>
    <w:sdtEndPr>
      <w:rPr>
        <w:noProof/>
      </w:rPr>
    </w:sdtEndPr>
    <w:sdtContent>
      <w:p w14:paraId="1779D6BA" w14:textId="216FD49F" w:rsidR="003D1E29" w:rsidRPr="006D7DAF" w:rsidRDefault="003D1E29">
        <w:pPr>
          <w:pStyle w:val="Footer"/>
          <w:jc w:val="right"/>
          <w:rPr>
            <w:rFonts w:ascii="Times New Roman" w:hAnsi="Times New Roman" w:cs="Times New Roman"/>
            <w:sz w:val="24"/>
            <w:szCs w:val="24"/>
          </w:rPr>
        </w:pPr>
        <w:r w:rsidRPr="006D7DAF">
          <w:rPr>
            <w:rFonts w:ascii="Times New Roman" w:hAnsi="Times New Roman" w:cs="Times New Roman"/>
            <w:sz w:val="24"/>
            <w:szCs w:val="24"/>
          </w:rPr>
          <w:fldChar w:fldCharType="begin"/>
        </w:r>
        <w:r w:rsidRPr="006D7DAF">
          <w:rPr>
            <w:rFonts w:ascii="Times New Roman" w:hAnsi="Times New Roman" w:cs="Times New Roman"/>
            <w:sz w:val="24"/>
            <w:szCs w:val="24"/>
          </w:rPr>
          <w:instrText xml:space="preserve"> PAGE   \* MERGEFORMAT </w:instrText>
        </w:r>
        <w:r w:rsidRPr="006D7DAF">
          <w:rPr>
            <w:rFonts w:ascii="Times New Roman" w:hAnsi="Times New Roman" w:cs="Times New Roman"/>
            <w:sz w:val="24"/>
            <w:szCs w:val="24"/>
          </w:rPr>
          <w:fldChar w:fldCharType="separate"/>
        </w:r>
        <w:r w:rsidRPr="006D7DAF">
          <w:rPr>
            <w:rFonts w:ascii="Times New Roman" w:hAnsi="Times New Roman" w:cs="Times New Roman"/>
            <w:noProof/>
            <w:sz w:val="24"/>
            <w:szCs w:val="24"/>
          </w:rPr>
          <w:t>2</w:t>
        </w:r>
        <w:r w:rsidRPr="006D7DAF">
          <w:rPr>
            <w:rFonts w:ascii="Times New Roman" w:hAnsi="Times New Roman" w:cs="Times New Roman"/>
            <w:noProof/>
            <w:sz w:val="24"/>
            <w:szCs w:val="24"/>
          </w:rPr>
          <w:fldChar w:fldCharType="end"/>
        </w:r>
      </w:p>
    </w:sdtContent>
  </w:sdt>
  <w:p w14:paraId="511BEC36" w14:textId="77777777" w:rsidR="003D1E29" w:rsidRPr="003D1E29" w:rsidRDefault="003D1E29">
    <w:pPr>
      <w:pStyle w:val="Footer"/>
      <w:rPr>
        <w:rFonts w:ascii="Verdana" w:hAnsi="Verdan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3E1DD" w14:textId="77777777" w:rsidR="00224162" w:rsidRDefault="00224162" w:rsidP="003D1E29">
      <w:pPr>
        <w:spacing w:after="0" w:line="240" w:lineRule="auto"/>
      </w:pPr>
      <w:r>
        <w:separator/>
      </w:r>
    </w:p>
  </w:footnote>
  <w:footnote w:type="continuationSeparator" w:id="0">
    <w:p w14:paraId="420E86D1" w14:textId="77777777" w:rsidR="00224162" w:rsidRDefault="00224162" w:rsidP="003D1E29">
      <w:pPr>
        <w:spacing w:after="0" w:line="240" w:lineRule="auto"/>
      </w:pPr>
      <w:r>
        <w:continuationSeparator/>
      </w:r>
    </w:p>
  </w:footnote>
  <w:footnote w:type="continuationNotice" w:id="1">
    <w:p w14:paraId="0E2CF45E" w14:textId="77777777" w:rsidR="0023585D" w:rsidRDefault="0023585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F7EE6"/>
    <w:multiLevelType w:val="hybridMultilevel"/>
    <w:tmpl w:val="72E66720"/>
    <w:lvl w:ilvl="0" w:tplc="04260001">
      <w:start w:val="8"/>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C496D25"/>
    <w:multiLevelType w:val="multilevel"/>
    <w:tmpl w:val="30209E8A"/>
    <w:lvl w:ilvl="0">
      <w:start w:val="1"/>
      <w:numFmt w:val="decimal"/>
      <w:lvlText w:val="%1."/>
      <w:lvlJc w:val="left"/>
      <w:pPr>
        <w:tabs>
          <w:tab w:val="num" w:pos="360"/>
        </w:tabs>
        <w:ind w:left="360" w:hanging="360"/>
      </w:pPr>
      <w:rPr>
        <w:rFonts w:hint="default"/>
      </w:rPr>
    </w:lvl>
    <w:lvl w:ilvl="1">
      <w:start w:val="1"/>
      <w:numFmt w:val="decimal"/>
      <w:lvlText w:val="%2."/>
      <w:lvlJc w:val="center"/>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FAB4477"/>
    <w:multiLevelType w:val="multilevel"/>
    <w:tmpl w:val="9614297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2255123"/>
    <w:multiLevelType w:val="hybridMultilevel"/>
    <w:tmpl w:val="4EF09D54"/>
    <w:lvl w:ilvl="0" w:tplc="D53630C0">
      <w:start w:val="1"/>
      <w:numFmt w:val="bullet"/>
      <w:lvlText w:val=""/>
      <w:lvlJc w:val="left"/>
      <w:pPr>
        <w:ind w:left="360" w:hanging="360"/>
      </w:pPr>
      <w:rPr>
        <w:rFonts w:ascii="Wingdings 3" w:hAnsi="Wingdings 3"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5952CB"/>
    <w:multiLevelType w:val="hybridMultilevel"/>
    <w:tmpl w:val="F2D80612"/>
    <w:lvl w:ilvl="0" w:tplc="56F464E8">
      <w:start w:val="1"/>
      <w:numFmt w:val="decimal"/>
      <w:pStyle w:val="Heading1"/>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945E38">
      <w:start w:val="1"/>
      <w:numFmt w:val="lowerLetter"/>
      <w:lvlText w:val="%2"/>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E47E44">
      <w:start w:val="1"/>
      <w:numFmt w:val="lowerRoman"/>
      <w:lvlText w:val="%3"/>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FA5404">
      <w:start w:val="1"/>
      <w:numFmt w:val="decimal"/>
      <w:lvlText w:val="%4"/>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9CFC2A">
      <w:start w:val="1"/>
      <w:numFmt w:val="lowerLetter"/>
      <w:lvlText w:val="%5"/>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12D69C">
      <w:start w:val="1"/>
      <w:numFmt w:val="lowerRoman"/>
      <w:lvlText w:val="%6"/>
      <w:lvlJc w:val="left"/>
      <w:pPr>
        <w:ind w:left="6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E4CFFE">
      <w:start w:val="1"/>
      <w:numFmt w:val="decimal"/>
      <w:lvlText w:val="%7"/>
      <w:lvlJc w:val="left"/>
      <w:pPr>
        <w:ind w:left="7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F0A05E">
      <w:start w:val="1"/>
      <w:numFmt w:val="lowerLetter"/>
      <w:lvlText w:val="%8"/>
      <w:lvlJc w:val="left"/>
      <w:pPr>
        <w:ind w:left="8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8AAE9A">
      <w:start w:val="1"/>
      <w:numFmt w:val="lowerRoman"/>
      <w:lvlText w:val="%9"/>
      <w:lvlJc w:val="left"/>
      <w:pPr>
        <w:ind w:left="9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C052994"/>
    <w:multiLevelType w:val="hybridMultilevel"/>
    <w:tmpl w:val="26749CFA"/>
    <w:lvl w:ilvl="0" w:tplc="B00650E8">
      <w:start w:val="200"/>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941566F"/>
    <w:multiLevelType w:val="multilevel"/>
    <w:tmpl w:val="C30AD51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CAB50CF"/>
    <w:multiLevelType w:val="hybridMultilevel"/>
    <w:tmpl w:val="CECAB52C"/>
    <w:lvl w:ilvl="0" w:tplc="01BABC36">
      <w:start w:val="1"/>
      <w:numFmt w:val="decimal"/>
      <w:lvlText w:val="%1."/>
      <w:lvlJc w:val="left"/>
      <w:pPr>
        <w:ind w:left="1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347A9E">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CC892C">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168EF8">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CAB9F0">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76E6E6">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CC45B4">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0E3436">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A04BF6">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9024F42"/>
    <w:multiLevelType w:val="hybridMultilevel"/>
    <w:tmpl w:val="A2BC7B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69E5C7A"/>
    <w:multiLevelType w:val="multilevel"/>
    <w:tmpl w:val="EFF087A2"/>
    <w:lvl w:ilvl="0">
      <w:start w:val="1"/>
      <w:numFmt w:val="decimal"/>
      <w:lvlText w:val="%1."/>
      <w:lvlJc w:val="left"/>
      <w:pPr>
        <w:tabs>
          <w:tab w:val="num" w:pos="720"/>
        </w:tabs>
        <w:ind w:left="720" w:hanging="360"/>
      </w:pPr>
      <w:rPr>
        <w:rFonts w:hint="default"/>
      </w:rPr>
    </w:lvl>
    <w:lvl w:ilvl="1">
      <w:start w:val="2"/>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475D78C3"/>
    <w:multiLevelType w:val="multilevel"/>
    <w:tmpl w:val="2586D7C4"/>
    <w:lvl w:ilvl="0">
      <w:start w:val="1"/>
      <w:numFmt w:val="bullet"/>
      <w:pStyle w:val="TOCHeading"/>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1" w15:restartNumberingAfterBreak="0">
    <w:nsid w:val="498E0667"/>
    <w:multiLevelType w:val="hybridMultilevel"/>
    <w:tmpl w:val="A1247C70"/>
    <w:lvl w:ilvl="0" w:tplc="4956CEE4">
      <w:start w:val="1"/>
      <w:numFmt w:val="bullet"/>
      <w:lvlText w:val=""/>
      <w:lvlJc w:val="left"/>
      <w:pPr>
        <w:ind w:left="720" w:hanging="360"/>
      </w:pPr>
      <w:rPr>
        <w:rFonts w:ascii="Symbol" w:hAnsi="Symbol" w:hint="default"/>
      </w:rPr>
    </w:lvl>
    <w:lvl w:ilvl="1" w:tplc="08090003" w:tentative="1">
      <w:start w:val="1"/>
      <w:numFmt w:val="bullet"/>
      <w:lvlText w:val="o"/>
      <w:lvlJc w:val="left"/>
      <w:pPr>
        <w:ind w:left="2163" w:hanging="360"/>
      </w:pPr>
      <w:rPr>
        <w:rFonts w:ascii="Courier New" w:hAnsi="Courier New" w:cs="Courier New" w:hint="default"/>
      </w:rPr>
    </w:lvl>
    <w:lvl w:ilvl="2" w:tplc="08090005" w:tentative="1">
      <w:start w:val="1"/>
      <w:numFmt w:val="bullet"/>
      <w:lvlText w:val=""/>
      <w:lvlJc w:val="left"/>
      <w:pPr>
        <w:ind w:left="2883" w:hanging="360"/>
      </w:pPr>
      <w:rPr>
        <w:rFonts w:ascii="Wingdings" w:hAnsi="Wingdings" w:hint="default"/>
      </w:rPr>
    </w:lvl>
    <w:lvl w:ilvl="3" w:tplc="08090001" w:tentative="1">
      <w:start w:val="1"/>
      <w:numFmt w:val="bullet"/>
      <w:lvlText w:val=""/>
      <w:lvlJc w:val="left"/>
      <w:pPr>
        <w:ind w:left="3603" w:hanging="360"/>
      </w:pPr>
      <w:rPr>
        <w:rFonts w:ascii="Symbol" w:hAnsi="Symbol" w:hint="default"/>
      </w:rPr>
    </w:lvl>
    <w:lvl w:ilvl="4" w:tplc="08090003" w:tentative="1">
      <w:start w:val="1"/>
      <w:numFmt w:val="bullet"/>
      <w:lvlText w:val="o"/>
      <w:lvlJc w:val="left"/>
      <w:pPr>
        <w:ind w:left="4323" w:hanging="360"/>
      </w:pPr>
      <w:rPr>
        <w:rFonts w:ascii="Courier New" w:hAnsi="Courier New" w:cs="Courier New" w:hint="default"/>
      </w:rPr>
    </w:lvl>
    <w:lvl w:ilvl="5" w:tplc="08090005" w:tentative="1">
      <w:start w:val="1"/>
      <w:numFmt w:val="bullet"/>
      <w:lvlText w:val=""/>
      <w:lvlJc w:val="left"/>
      <w:pPr>
        <w:ind w:left="5043" w:hanging="360"/>
      </w:pPr>
      <w:rPr>
        <w:rFonts w:ascii="Wingdings" w:hAnsi="Wingdings" w:hint="default"/>
      </w:rPr>
    </w:lvl>
    <w:lvl w:ilvl="6" w:tplc="08090001" w:tentative="1">
      <w:start w:val="1"/>
      <w:numFmt w:val="bullet"/>
      <w:lvlText w:val=""/>
      <w:lvlJc w:val="left"/>
      <w:pPr>
        <w:ind w:left="5763" w:hanging="360"/>
      </w:pPr>
      <w:rPr>
        <w:rFonts w:ascii="Symbol" w:hAnsi="Symbol" w:hint="default"/>
      </w:rPr>
    </w:lvl>
    <w:lvl w:ilvl="7" w:tplc="08090003" w:tentative="1">
      <w:start w:val="1"/>
      <w:numFmt w:val="bullet"/>
      <w:lvlText w:val="o"/>
      <w:lvlJc w:val="left"/>
      <w:pPr>
        <w:ind w:left="6483" w:hanging="360"/>
      </w:pPr>
      <w:rPr>
        <w:rFonts w:ascii="Courier New" w:hAnsi="Courier New" w:cs="Courier New" w:hint="default"/>
      </w:rPr>
    </w:lvl>
    <w:lvl w:ilvl="8" w:tplc="08090005" w:tentative="1">
      <w:start w:val="1"/>
      <w:numFmt w:val="bullet"/>
      <w:lvlText w:val=""/>
      <w:lvlJc w:val="left"/>
      <w:pPr>
        <w:ind w:left="7203" w:hanging="360"/>
      </w:pPr>
      <w:rPr>
        <w:rFonts w:ascii="Wingdings" w:hAnsi="Wingdings" w:hint="default"/>
      </w:rPr>
    </w:lvl>
  </w:abstractNum>
  <w:abstractNum w:abstractNumId="12" w15:restartNumberingAfterBreak="0">
    <w:nsid w:val="4A5979E0"/>
    <w:multiLevelType w:val="multilevel"/>
    <w:tmpl w:val="D61C96D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E0D70F3"/>
    <w:multiLevelType w:val="hybridMultilevel"/>
    <w:tmpl w:val="DA2EC30E"/>
    <w:lvl w:ilvl="0" w:tplc="599C3478">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5E553DD"/>
    <w:multiLevelType w:val="multilevel"/>
    <w:tmpl w:val="6CA6B322"/>
    <w:lvl w:ilvl="0">
      <w:start w:val="1"/>
      <w:numFmt w:val="decimal"/>
      <w:lvlText w:val="%1."/>
      <w:lvlJc w:val="left"/>
      <w:pPr>
        <w:ind w:left="360" w:hanging="360"/>
      </w:pPr>
      <w:rPr>
        <w:rFonts w:hint="default"/>
        <w:sz w:val="24"/>
        <w:szCs w:val="24"/>
      </w:rPr>
    </w:lvl>
    <w:lvl w:ilvl="1">
      <w:start w:val="1"/>
      <w:numFmt w:val="decimal"/>
      <w:lvlText w:val="%1.%2."/>
      <w:lvlJc w:val="left"/>
      <w:pPr>
        <w:ind w:left="4685"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FEC0843"/>
    <w:multiLevelType w:val="hybridMultilevel"/>
    <w:tmpl w:val="2F8EA2F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68393291">
    <w:abstractNumId w:val="10"/>
  </w:num>
  <w:num w:numId="2" w16cid:durableId="1342004605">
    <w:abstractNumId w:val="9"/>
  </w:num>
  <w:num w:numId="3" w16cid:durableId="1585260447">
    <w:abstractNumId w:val="6"/>
  </w:num>
  <w:num w:numId="4" w16cid:durableId="1801219597">
    <w:abstractNumId w:val="8"/>
  </w:num>
  <w:num w:numId="5" w16cid:durableId="124931936">
    <w:abstractNumId w:val="7"/>
  </w:num>
  <w:num w:numId="6" w16cid:durableId="1820490224">
    <w:abstractNumId w:val="4"/>
  </w:num>
  <w:num w:numId="7" w16cid:durableId="988241526">
    <w:abstractNumId w:val="14"/>
  </w:num>
  <w:num w:numId="8" w16cid:durableId="1214316852">
    <w:abstractNumId w:val="1"/>
  </w:num>
  <w:num w:numId="9" w16cid:durableId="1430158964">
    <w:abstractNumId w:val="12"/>
  </w:num>
  <w:num w:numId="10" w16cid:durableId="533544492">
    <w:abstractNumId w:val="13"/>
  </w:num>
  <w:num w:numId="11" w16cid:durableId="225117518">
    <w:abstractNumId w:val="11"/>
  </w:num>
  <w:num w:numId="12" w16cid:durableId="300305981">
    <w:abstractNumId w:val="3"/>
  </w:num>
  <w:num w:numId="13" w16cid:durableId="784078643">
    <w:abstractNumId w:val="3"/>
    <w:lvlOverride w:ilvl="0">
      <w:startOverride w:val="1"/>
    </w:lvlOverride>
  </w:num>
  <w:num w:numId="14" w16cid:durableId="785348641">
    <w:abstractNumId w:val="5"/>
  </w:num>
  <w:num w:numId="15" w16cid:durableId="1665544512">
    <w:abstractNumId w:val="15"/>
  </w:num>
  <w:num w:numId="16" w16cid:durableId="816141528">
    <w:abstractNumId w:val="2"/>
  </w:num>
  <w:num w:numId="17" w16cid:durableId="1261063350">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FF9"/>
    <w:rsid w:val="000021E5"/>
    <w:rsid w:val="00003B01"/>
    <w:rsid w:val="00006275"/>
    <w:rsid w:val="00007779"/>
    <w:rsid w:val="00026B54"/>
    <w:rsid w:val="00026BA6"/>
    <w:rsid w:val="0003046A"/>
    <w:rsid w:val="00034057"/>
    <w:rsid w:val="00041E41"/>
    <w:rsid w:val="000427F9"/>
    <w:rsid w:val="00043017"/>
    <w:rsid w:val="00046FD6"/>
    <w:rsid w:val="000650DC"/>
    <w:rsid w:val="000657B0"/>
    <w:rsid w:val="00067B2A"/>
    <w:rsid w:val="00070E0E"/>
    <w:rsid w:val="00070FE2"/>
    <w:rsid w:val="00080C67"/>
    <w:rsid w:val="000912A9"/>
    <w:rsid w:val="000E5E80"/>
    <w:rsid w:val="000F12CA"/>
    <w:rsid w:val="000F1C63"/>
    <w:rsid w:val="000F6AFD"/>
    <w:rsid w:val="00101C97"/>
    <w:rsid w:val="00111E45"/>
    <w:rsid w:val="0012036F"/>
    <w:rsid w:val="00121AC5"/>
    <w:rsid w:val="00123CD3"/>
    <w:rsid w:val="00131BFA"/>
    <w:rsid w:val="00134F5F"/>
    <w:rsid w:val="00137790"/>
    <w:rsid w:val="00141167"/>
    <w:rsid w:val="00150DA7"/>
    <w:rsid w:val="00171758"/>
    <w:rsid w:val="00182AB2"/>
    <w:rsid w:val="00183057"/>
    <w:rsid w:val="0018474E"/>
    <w:rsid w:val="00185A1F"/>
    <w:rsid w:val="0018686A"/>
    <w:rsid w:val="00191333"/>
    <w:rsid w:val="00192FDE"/>
    <w:rsid w:val="001B24E4"/>
    <w:rsid w:val="001C3BCA"/>
    <w:rsid w:val="001C48C4"/>
    <w:rsid w:val="001C775E"/>
    <w:rsid w:val="001D1747"/>
    <w:rsid w:val="001E09DB"/>
    <w:rsid w:val="001E1A25"/>
    <w:rsid w:val="001E4FF9"/>
    <w:rsid w:val="00203833"/>
    <w:rsid w:val="00203ACF"/>
    <w:rsid w:val="00205548"/>
    <w:rsid w:val="00215502"/>
    <w:rsid w:val="00224162"/>
    <w:rsid w:val="002325E6"/>
    <w:rsid w:val="0023585D"/>
    <w:rsid w:val="0024116F"/>
    <w:rsid w:val="00246EAB"/>
    <w:rsid w:val="00257B42"/>
    <w:rsid w:val="00262DAA"/>
    <w:rsid w:val="00263788"/>
    <w:rsid w:val="00264216"/>
    <w:rsid w:val="00265A3B"/>
    <w:rsid w:val="002817DF"/>
    <w:rsid w:val="002824A3"/>
    <w:rsid w:val="00286847"/>
    <w:rsid w:val="0029705F"/>
    <w:rsid w:val="002A0647"/>
    <w:rsid w:val="002A69A1"/>
    <w:rsid w:val="002B1234"/>
    <w:rsid w:val="002C3AFD"/>
    <w:rsid w:val="002D628B"/>
    <w:rsid w:val="002E79E9"/>
    <w:rsid w:val="002F7AD3"/>
    <w:rsid w:val="00300559"/>
    <w:rsid w:val="00302AA6"/>
    <w:rsid w:val="0031616A"/>
    <w:rsid w:val="00322B06"/>
    <w:rsid w:val="00323095"/>
    <w:rsid w:val="00324B3D"/>
    <w:rsid w:val="00326451"/>
    <w:rsid w:val="00336426"/>
    <w:rsid w:val="003453D4"/>
    <w:rsid w:val="003658FC"/>
    <w:rsid w:val="00374F76"/>
    <w:rsid w:val="003765E9"/>
    <w:rsid w:val="00376E1A"/>
    <w:rsid w:val="00380CAC"/>
    <w:rsid w:val="00382CEA"/>
    <w:rsid w:val="0038503F"/>
    <w:rsid w:val="00385176"/>
    <w:rsid w:val="003864D9"/>
    <w:rsid w:val="003A1B5D"/>
    <w:rsid w:val="003A232D"/>
    <w:rsid w:val="003A3959"/>
    <w:rsid w:val="003A66C1"/>
    <w:rsid w:val="003B6D81"/>
    <w:rsid w:val="003C16F5"/>
    <w:rsid w:val="003C3577"/>
    <w:rsid w:val="003C71AB"/>
    <w:rsid w:val="003D1E29"/>
    <w:rsid w:val="003D3C8F"/>
    <w:rsid w:val="003D5DCF"/>
    <w:rsid w:val="003E07CF"/>
    <w:rsid w:val="003E208E"/>
    <w:rsid w:val="003E3346"/>
    <w:rsid w:val="003F2284"/>
    <w:rsid w:val="003F6E4C"/>
    <w:rsid w:val="00400D8C"/>
    <w:rsid w:val="00402205"/>
    <w:rsid w:val="00403787"/>
    <w:rsid w:val="004158EF"/>
    <w:rsid w:val="00423A73"/>
    <w:rsid w:val="00430B1F"/>
    <w:rsid w:val="00441D65"/>
    <w:rsid w:val="004453DD"/>
    <w:rsid w:val="004563D7"/>
    <w:rsid w:val="0046042A"/>
    <w:rsid w:val="00461824"/>
    <w:rsid w:val="00493B48"/>
    <w:rsid w:val="00495593"/>
    <w:rsid w:val="004979CB"/>
    <w:rsid w:val="004B0775"/>
    <w:rsid w:val="004B351A"/>
    <w:rsid w:val="004B425A"/>
    <w:rsid w:val="004B584F"/>
    <w:rsid w:val="004B616E"/>
    <w:rsid w:val="004D3EAC"/>
    <w:rsid w:val="004D48A4"/>
    <w:rsid w:val="004D79ED"/>
    <w:rsid w:val="004E2A7B"/>
    <w:rsid w:val="004E3ECF"/>
    <w:rsid w:val="004E52B8"/>
    <w:rsid w:val="004F590A"/>
    <w:rsid w:val="00500BD7"/>
    <w:rsid w:val="00503B83"/>
    <w:rsid w:val="00504792"/>
    <w:rsid w:val="005147A5"/>
    <w:rsid w:val="0052524F"/>
    <w:rsid w:val="0053172E"/>
    <w:rsid w:val="005361B0"/>
    <w:rsid w:val="005408EC"/>
    <w:rsid w:val="00542D43"/>
    <w:rsid w:val="00547BB0"/>
    <w:rsid w:val="00547BBA"/>
    <w:rsid w:val="00560145"/>
    <w:rsid w:val="00560F10"/>
    <w:rsid w:val="00564B0F"/>
    <w:rsid w:val="0057068F"/>
    <w:rsid w:val="00575720"/>
    <w:rsid w:val="005A614C"/>
    <w:rsid w:val="005A7C3E"/>
    <w:rsid w:val="005B2F38"/>
    <w:rsid w:val="005B414B"/>
    <w:rsid w:val="005C4B3B"/>
    <w:rsid w:val="005D3911"/>
    <w:rsid w:val="005D6563"/>
    <w:rsid w:val="005D66FC"/>
    <w:rsid w:val="005E0201"/>
    <w:rsid w:val="005E0FE7"/>
    <w:rsid w:val="005F5357"/>
    <w:rsid w:val="0060303E"/>
    <w:rsid w:val="00605491"/>
    <w:rsid w:val="006072FC"/>
    <w:rsid w:val="006145AB"/>
    <w:rsid w:val="00617BB3"/>
    <w:rsid w:val="0062124D"/>
    <w:rsid w:val="00625B01"/>
    <w:rsid w:val="0063005C"/>
    <w:rsid w:val="00640B16"/>
    <w:rsid w:val="00642FEE"/>
    <w:rsid w:val="00644878"/>
    <w:rsid w:val="00646CBA"/>
    <w:rsid w:val="00661721"/>
    <w:rsid w:val="00674636"/>
    <w:rsid w:val="006768A5"/>
    <w:rsid w:val="00681A66"/>
    <w:rsid w:val="006827E5"/>
    <w:rsid w:val="006839D5"/>
    <w:rsid w:val="00697D07"/>
    <w:rsid w:val="006A03D8"/>
    <w:rsid w:val="006A05F6"/>
    <w:rsid w:val="006A0BA7"/>
    <w:rsid w:val="006A5B2E"/>
    <w:rsid w:val="006B4CF9"/>
    <w:rsid w:val="006C6758"/>
    <w:rsid w:val="006C72DA"/>
    <w:rsid w:val="006D7DAF"/>
    <w:rsid w:val="006E199C"/>
    <w:rsid w:val="006E65ED"/>
    <w:rsid w:val="006E708E"/>
    <w:rsid w:val="006F020F"/>
    <w:rsid w:val="00702B24"/>
    <w:rsid w:val="00703DB9"/>
    <w:rsid w:val="00710ADC"/>
    <w:rsid w:val="00717BB9"/>
    <w:rsid w:val="0072002E"/>
    <w:rsid w:val="00725C45"/>
    <w:rsid w:val="00730616"/>
    <w:rsid w:val="00751848"/>
    <w:rsid w:val="007555F6"/>
    <w:rsid w:val="0075652A"/>
    <w:rsid w:val="0076474D"/>
    <w:rsid w:val="007666EF"/>
    <w:rsid w:val="00776594"/>
    <w:rsid w:val="00782BC6"/>
    <w:rsid w:val="007908B8"/>
    <w:rsid w:val="00791267"/>
    <w:rsid w:val="00796A2E"/>
    <w:rsid w:val="007A0BD7"/>
    <w:rsid w:val="007A5435"/>
    <w:rsid w:val="007A7B04"/>
    <w:rsid w:val="007B0AC0"/>
    <w:rsid w:val="007B27CB"/>
    <w:rsid w:val="007B3392"/>
    <w:rsid w:val="007B667F"/>
    <w:rsid w:val="007B7492"/>
    <w:rsid w:val="007B7799"/>
    <w:rsid w:val="007B7BF2"/>
    <w:rsid w:val="007C4E22"/>
    <w:rsid w:val="007D1355"/>
    <w:rsid w:val="007D494D"/>
    <w:rsid w:val="007D6626"/>
    <w:rsid w:val="007E2241"/>
    <w:rsid w:val="007F181A"/>
    <w:rsid w:val="007F6877"/>
    <w:rsid w:val="0080314C"/>
    <w:rsid w:val="00805D1F"/>
    <w:rsid w:val="00807BE7"/>
    <w:rsid w:val="008115C9"/>
    <w:rsid w:val="008154A5"/>
    <w:rsid w:val="00816DB5"/>
    <w:rsid w:val="00825F8E"/>
    <w:rsid w:val="008325F3"/>
    <w:rsid w:val="00845173"/>
    <w:rsid w:val="00855577"/>
    <w:rsid w:val="00856172"/>
    <w:rsid w:val="0085669B"/>
    <w:rsid w:val="00861F85"/>
    <w:rsid w:val="00864D25"/>
    <w:rsid w:val="00871A56"/>
    <w:rsid w:val="00876B23"/>
    <w:rsid w:val="0088730F"/>
    <w:rsid w:val="008903E9"/>
    <w:rsid w:val="00896471"/>
    <w:rsid w:val="00897C30"/>
    <w:rsid w:val="008A2D61"/>
    <w:rsid w:val="008A48A5"/>
    <w:rsid w:val="008B62F7"/>
    <w:rsid w:val="008C25E5"/>
    <w:rsid w:val="008D6672"/>
    <w:rsid w:val="008E14E6"/>
    <w:rsid w:val="008E651F"/>
    <w:rsid w:val="00905748"/>
    <w:rsid w:val="00923BBC"/>
    <w:rsid w:val="00924B81"/>
    <w:rsid w:val="009325E6"/>
    <w:rsid w:val="00933CAF"/>
    <w:rsid w:val="00933EA7"/>
    <w:rsid w:val="00966074"/>
    <w:rsid w:val="00977539"/>
    <w:rsid w:val="0098004E"/>
    <w:rsid w:val="009960F0"/>
    <w:rsid w:val="00996644"/>
    <w:rsid w:val="009978A9"/>
    <w:rsid w:val="009A0355"/>
    <w:rsid w:val="009A3826"/>
    <w:rsid w:val="009B2BF1"/>
    <w:rsid w:val="009B347C"/>
    <w:rsid w:val="009C36A0"/>
    <w:rsid w:val="009C4AE7"/>
    <w:rsid w:val="009D0992"/>
    <w:rsid w:val="009D3F6E"/>
    <w:rsid w:val="009D531A"/>
    <w:rsid w:val="009E4EDA"/>
    <w:rsid w:val="009E596B"/>
    <w:rsid w:val="009E7419"/>
    <w:rsid w:val="009E75AA"/>
    <w:rsid w:val="009F60E9"/>
    <w:rsid w:val="009F6CCA"/>
    <w:rsid w:val="009F7793"/>
    <w:rsid w:val="00A001C1"/>
    <w:rsid w:val="00A0105F"/>
    <w:rsid w:val="00A13690"/>
    <w:rsid w:val="00A1652B"/>
    <w:rsid w:val="00A272B1"/>
    <w:rsid w:val="00A34129"/>
    <w:rsid w:val="00A35327"/>
    <w:rsid w:val="00A51B9B"/>
    <w:rsid w:val="00A53191"/>
    <w:rsid w:val="00A55EE3"/>
    <w:rsid w:val="00A55FD2"/>
    <w:rsid w:val="00A661C2"/>
    <w:rsid w:val="00A74435"/>
    <w:rsid w:val="00A8499B"/>
    <w:rsid w:val="00A91079"/>
    <w:rsid w:val="00A93F30"/>
    <w:rsid w:val="00A94CE6"/>
    <w:rsid w:val="00A96F82"/>
    <w:rsid w:val="00A972C4"/>
    <w:rsid w:val="00AA578F"/>
    <w:rsid w:val="00AC410E"/>
    <w:rsid w:val="00AD3517"/>
    <w:rsid w:val="00AD7F10"/>
    <w:rsid w:val="00AE4CFB"/>
    <w:rsid w:val="00AE5E71"/>
    <w:rsid w:val="00AF7A92"/>
    <w:rsid w:val="00B01A45"/>
    <w:rsid w:val="00B17FDE"/>
    <w:rsid w:val="00B20D55"/>
    <w:rsid w:val="00B243B0"/>
    <w:rsid w:val="00B24E05"/>
    <w:rsid w:val="00B32A18"/>
    <w:rsid w:val="00B45CD9"/>
    <w:rsid w:val="00B53F4B"/>
    <w:rsid w:val="00B5426E"/>
    <w:rsid w:val="00B612F9"/>
    <w:rsid w:val="00B64A89"/>
    <w:rsid w:val="00B80FEE"/>
    <w:rsid w:val="00B83AD9"/>
    <w:rsid w:val="00B853C4"/>
    <w:rsid w:val="00B854CA"/>
    <w:rsid w:val="00B87AF8"/>
    <w:rsid w:val="00BA2EF8"/>
    <w:rsid w:val="00BB000F"/>
    <w:rsid w:val="00BB10FD"/>
    <w:rsid w:val="00BB308E"/>
    <w:rsid w:val="00BB4737"/>
    <w:rsid w:val="00BC1BDF"/>
    <w:rsid w:val="00BC2438"/>
    <w:rsid w:val="00BC3E83"/>
    <w:rsid w:val="00BC42A0"/>
    <w:rsid w:val="00BC5238"/>
    <w:rsid w:val="00BD3BF0"/>
    <w:rsid w:val="00BE2353"/>
    <w:rsid w:val="00BF64C1"/>
    <w:rsid w:val="00BF6AF5"/>
    <w:rsid w:val="00C008C7"/>
    <w:rsid w:val="00C115E1"/>
    <w:rsid w:val="00C14F81"/>
    <w:rsid w:val="00C31D17"/>
    <w:rsid w:val="00C5264A"/>
    <w:rsid w:val="00C60236"/>
    <w:rsid w:val="00C649DC"/>
    <w:rsid w:val="00C66CAA"/>
    <w:rsid w:val="00C765B3"/>
    <w:rsid w:val="00C90E7B"/>
    <w:rsid w:val="00CA45C2"/>
    <w:rsid w:val="00CA5BBE"/>
    <w:rsid w:val="00CA7209"/>
    <w:rsid w:val="00CB097D"/>
    <w:rsid w:val="00CC02C0"/>
    <w:rsid w:val="00CC1755"/>
    <w:rsid w:val="00CC2EA5"/>
    <w:rsid w:val="00CC35A5"/>
    <w:rsid w:val="00CC4BE2"/>
    <w:rsid w:val="00CC7244"/>
    <w:rsid w:val="00CD2C9F"/>
    <w:rsid w:val="00CD3A76"/>
    <w:rsid w:val="00CD5981"/>
    <w:rsid w:val="00CD6917"/>
    <w:rsid w:val="00CD71A2"/>
    <w:rsid w:val="00CE5A8B"/>
    <w:rsid w:val="00CE625B"/>
    <w:rsid w:val="00CF452C"/>
    <w:rsid w:val="00D211D9"/>
    <w:rsid w:val="00D308A8"/>
    <w:rsid w:val="00D31280"/>
    <w:rsid w:val="00D33855"/>
    <w:rsid w:val="00D34BAD"/>
    <w:rsid w:val="00D4032B"/>
    <w:rsid w:val="00D43CC0"/>
    <w:rsid w:val="00D44239"/>
    <w:rsid w:val="00D46DC9"/>
    <w:rsid w:val="00D53E61"/>
    <w:rsid w:val="00D611BA"/>
    <w:rsid w:val="00D73D6E"/>
    <w:rsid w:val="00D74F8D"/>
    <w:rsid w:val="00D770DA"/>
    <w:rsid w:val="00D958D2"/>
    <w:rsid w:val="00DB12D3"/>
    <w:rsid w:val="00DB2F6B"/>
    <w:rsid w:val="00DD010F"/>
    <w:rsid w:val="00DE6B1B"/>
    <w:rsid w:val="00E14605"/>
    <w:rsid w:val="00E3026B"/>
    <w:rsid w:val="00E30B51"/>
    <w:rsid w:val="00E33702"/>
    <w:rsid w:val="00E34850"/>
    <w:rsid w:val="00E44EFA"/>
    <w:rsid w:val="00E5485D"/>
    <w:rsid w:val="00E708CA"/>
    <w:rsid w:val="00E8049F"/>
    <w:rsid w:val="00E84225"/>
    <w:rsid w:val="00E91568"/>
    <w:rsid w:val="00E92D68"/>
    <w:rsid w:val="00E96909"/>
    <w:rsid w:val="00EA0819"/>
    <w:rsid w:val="00EA2BAF"/>
    <w:rsid w:val="00EB0D4F"/>
    <w:rsid w:val="00ED051D"/>
    <w:rsid w:val="00ED3221"/>
    <w:rsid w:val="00ED35EB"/>
    <w:rsid w:val="00EE23D6"/>
    <w:rsid w:val="00EE3CD6"/>
    <w:rsid w:val="00EF07A7"/>
    <w:rsid w:val="00EF4315"/>
    <w:rsid w:val="00F00223"/>
    <w:rsid w:val="00F07256"/>
    <w:rsid w:val="00F10E04"/>
    <w:rsid w:val="00F13760"/>
    <w:rsid w:val="00F2011C"/>
    <w:rsid w:val="00F30863"/>
    <w:rsid w:val="00F3158C"/>
    <w:rsid w:val="00F342F8"/>
    <w:rsid w:val="00F3538D"/>
    <w:rsid w:val="00F37675"/>
    <w:rsid w:val="00F4528C"/>
    <w:rsid w:val="00F5102A"/>
    <w:rsid w:val="00F515BD"/>
    <w:rsid w:val="00F62C98"/>
    <w:rsid w:val="00F77770"/>
    <w:rsid w:val="00F8088C"/>
    <w:rsid w:val="00F8157A"/>
    <w:rsid w:val="00F86D1F"/>
    <w:rsid w:val="00F948BB"/>
    <w:rsid w:val="00F94CEF"/>
    <w:rsid w:val="00F96E60"/>
    <w:rsid w:val="00FA107E"/>
    <w:rsid w:val="00FC1AEE"/>
    <w:rsid w:val="00FC3E36"/>
    <w:rsid w:val="00FC4F41"/>
    <w:rsid w:val="00FD2323"/>
    <w:rsid w:val="00FE4961"/>
    <w:rsid w:val="00FE68A8"/>
    <w:rsid w:val="00FF2BD0"/>
    <w:rsid w:val="00FF32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B2180"/>
  <w15:chartTrackingRefBased/>
  <w15:docId w15:val="{7C041A4C-DCDA-41B6-AB08-F7F373139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DE6B1B"/>
    <w:pPr>
      <w:keepNext/>
      <w:keepLines/>
      <w:numPr>
        <w:numId w:val="6"/>
      </w:numPr>
      <w:spacing w:after="142"/>
      <w:ind w:left="10" w:right="73" w:hanging="10"/>
      <w:jc w:val="center"/>
      <w:outlineLvl w:val="0"/>
    </w:pPr>
    <w:rPr>
      <w:rFonts w:ascii="Times New Roman" w:eastAsia="Times New Roman" w:hAnsi="Times New Roman" w:cs="Times New Roman"/>
      <w:b/>
      <w:color w:val="000000"/>
      <w:sz w:val="24"/>
      <w:lang w:eastAsia="lv-LV"/>
    </w:rPr>
  </w:style>
  <w:style w:type="paragraph" w:styleId="Heading2">
    <w:name w:val="heading 2"/>
    <w:basedOn w:val="Normal"/>
    <w:next w:val="Normal"/>
    <w:link w:val="Heading2Char"/>
    <w:uiPriority w:val="9"/>
    <w:unhideWhenUsed/>
    <w:qFormat/>
    <w:rsid w:val="0038503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503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8503F"/>
    <w:pPr>
      <w:keepNext/>
      <w:keepLines/>
      <w:spacing w:before="240" w:after="0" w:line="240" w:lineRule="atLeast"/>
      <w:ind w:firstLine="720"/>
      <w:outlineLvl w:val="3"/>
    </w:pPr>
    <w:rPr>
      <w:rFonts w:asciiTheme="majorHAnsi" w:eastAsiaTheme="majorEastAsia" w:hAnsiTheme="majorHAnsi" w:cstheme="majorBidi"/>
      <w:b/>
      <w:iCs/>
      <w:color w:val="000000" w:themeColor="text1"/>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3AD9"/>
    <w:rPr>
      <w:color w:val="0000FF"/>
      <w:u w:val="single"/>
    </w:rPr>
  </w:style>
  <w:style w:type="character" w:styleId="FollowedHyperlink">
    <w:name w:val="FollowedHyperlink"/>
    <w:basedOn w:val="DefaultParagraphFont"/>
    <w:uiPriority w:val="99"/>
    <w:semiHidden/>
    <w:unhideWhenUsed/>
    <w:rsid w:val="00B83AD9"/>
    <w:rPr>
      <w:color w:val="800080"/>
      <w:u w:val="single"/>
    </w:rPr>
  </w:style>
  <w:style w:type="paragraph" w:customStyle="1" w:styleId="msonormal0">
    <w:name w:val="msonormal"/>
    <w:basedOn w:val="Normal"/>
    <w:uiPriority w:val="99"/>
    <w:semiHidden/>
    <w:rsid w:val="00B83AD9"/>
    <w:pPr>
      <w:spacing w:before="100" w:beforeAutospacing="1" w:after="100" w:afterAutospacing="1" w:line="240" w:lineRule="auto"/>
    </w:pPr>
    <w:rPr>
      <w:rFonts w:ascii="Calibri" w:hAnsi="Calibri" w:cs="Calibri"/>
      <w:lang w:eastAsia="lv-LV"/>
    </w:rPr>
  </w:style>
  <w:style w:type="paragraph" w:styleId="NormalWeb">
    <w:name w:val="Normal (Web)"/>
    <w:basedOn w:val="Normal"/>
    <w:uiPriority w:val="99"/>
    <w:unhideWhenUsed/>
    <w:rsid w:val="00B83AD9"/>
    <w:pPr>
      <w:spacing w:before="100" w:beforeAutospacing="1" w:after="100" w:afterAutospacing="1" w:line="240" w:lineRule="auto"/>
    </w:pPr>
    <w:rPr>
      <w:rFonts w:ascii="Calibri" w:hAnsi="Calibri" w:cs="Calibri"/>
      <w:lang w:eastAsia="lv-LV"/>
    </w:rPr>
  </w:style>
  <w:style w:type="character" w:customStyle="1" w:styleId="emailstyle19">
    <w:name w:val="emailstyle19"/>
    <w:basedOn w:val="DefaultParagraphFont"/>
    <w:semiHidden/>
    <w:rsid w:val="00B83AD9"/>
    <w:rPr>
      <w:rFonts w:ascii="Helvetica" w:hAnsi="Helvetica" w:cs="Helvetica" w:hint="default"/>
      <w:sz w:val="18"/>
      <w:szCs w:val="18"/>
    </w:rPr>
  </w:style>
  <w:style w:type="paragraph" w:styleId="Header">
    <w:name w:val="header"/>
    <w:basedOn w:val="Normal"/>
    <w:link w:val="HeaderChar"/>
    <w:uiPriority w:val="99"/>
    <w:unhideWhenUsed/>
    <w:rsid w:val="003D1E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1E29"/>
  </w:style>
  <w:style w:type="paragraph" w:styleId="Footer">
    <w:name w:val="footer"/>
    <w:basedOn w:val="Normal"/>
    <w:link w:val="FooterChar"/>
    <w:uiPriority w:val="99"/>
    <w:unhideWhenUsed/>
    <w:rsid w:val="003D1E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1E29"/>
  </w:style>
  <w:style w:type="table" w:styleId="TableGrid">
    <w:name w:val="Table Grid"/>
    <w:basedOn w:val="TableNormal"/>
    <w:uiPriority w:val="39"/>
    <w:rsid w:val="005E02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5DCF"/>
    <w:pPr>
      <w:ind w:left="720"/>
      <w:contextualSpacing/>
    </w:pPr>
  </w:style>
  <w:style w:type="character" w:customStyle="1" w:styleId="Heading1Char">
    <w:name w:val="Heading 1 Char"/>
    <w:basedOn w:val="DefaultParagraphFont"/>
    <w:link w:val="Heading1"/>
    <w:uiPriority w:val="9"/>
    <w:rsid w:val="00DE6B1B"/>
    <w:rPr>
      <w:rFonts w:ascii="Times New Roman" w:eastAsia="Times New Roman" w:hAnsi="Times New Roman" w:cs="Times New Roman"/>
      <w:b/>
      <w:color w:val="000000"/>
      <w:sz w:val="24"/>
      <w:lang w:eastAsia="lv-LV"/>
    </w:rPr>
  </w:style>
  <w:style w:type="character" w:styleId="UnresolvedMention">
    <w:name w:val="Unresolved Mention"/>
    <w:basedOn w:val="DefaultParagraphFont"/>
    <w:uiPriority w:val="99"/>
    <w:semiHidden/>
    <w:unhideWhenUsed/>
    <w:rsid w:val="00B17FDE"/>
    <w:rPr>
      <w:color w:val="605E5C"/>
      <w:shd w:val="clear" w:color="auto" w:fill="E1DFDD"/>
    </w:rPr>
  </w:style>
  <w:style w:type="paragraph" w:customStyle="1" w:styleId="Default">
    <w:name w:val="Default"/>
    <w:rsid w:val="005361B0"/>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6F020F"/>
    <w:rPr>
      <w:sz w:val="16"/>
      <w:szCs w:val="16"/>
    </w:rPr>
  </w:style>
  <w:style w:type="paragraph" w:styleId="CommentText">
    <w:name w:val="annotation text"/>
    <w:basedOn w:val="Normal"/>
    <w:link w:val="CommentTextChar"/>
    <w:uiPriority w:val="99"/>
    <w:unhideWhenUsed/>
    <w:rsid w:val="006F020F"/>
    <w:pPr>
      <w:spacing w:line="240" w:lineRule="auto"/>
    </w:pPr>
    <w:rPr>
      <w:sz w:val="20"/>
      <w:szCs w:val="20"/>
    </w:rPr>
  </w:style>
  <w:style w:type="character" w:customStyle="1" w:styleId="CommentTextChar">
    <w:name w:val="Comment Text Char"/>
    <w:basedOn w:val="DefaultParagraphFont"/>
    <w:link w:val="CommentText"/>
    <w:uiPriority w:val="99"/>
    <w:rsid w:val="006F020F"/>
    <w:rPr>
      <w:sz w:val="20"/>
      <w:szCs w:val="20"/>
    </w:rPr>
  </w:style>
  <w:style w:type="paragraph" w:styleId="CommentSubject">
    <w:name w:val="annotation subject"/>
    <w:basedOn w:val="CommentText"/>
    <w:next w:val="CommentText"/>
    <w:link w:val="CommentSubjectChar"/>
    <w:uiPriority w:val="99"/>
    <w:semiHidden/>
    <w:unhideWhenUsed/>
    <w:rsid w:val="006F020F"/>
    <w:rPr>
      <w:b/>
      <w:bCs/>
    </w:rPr>
  </w:style>
  <w:style w:type="character" w:customStyle="1" w:styleId="CommentSubjectChar">
    <w:name w:val="Comment Subject Char"/>
    <w:basedOn w:val="CommentTextChar"/>
    <w:link w:val="CommentSubject"/>
    <w:uiPriority w:val="99"/>
    <w:semiHidden/>
    <w:rsid w:val="006F020F"/>
    <w:rPr>
      <w:b/>
      <w:bCs/>
      <w:sz w:val="20"/>
      <w:szCs w:val="20"/>
    </w:rPr>
  </w:style>
  <w:style w:type="paragraph" w:styleId="NoSpacing">
    <w:name w:val="No Spacing"/>
    <w:aliases w:val="Saturs"/>
    <w:basedOn w:val="Normal"/>
    <w:uiPriority w:val="1"/>
    <w:qFormat/>
    <w:rsid w:val="00323095"/>
    <w:pPr>
      <w:suppressAutoHyphens/>
      <w:autoSpaceDN w:val="0"/>
      <w:spacing w:after="240" w:line="240" w:lineRule="auto"/>
      <w:jc w:val="both"/>
    </w:pPr>
    <w:rPr>
      <w:rFonts w:ascii="Verdana" w:eastAsia="Times New Roman" w:hAnsi="Verdana" w:cs="Times New Roman"/>
      <w:sz w:val="18"/>
      <w:szCs w:val="18"/>
      <w:lang w:eastAsia="en-GB"/>
    </w:rPr>
  </w:style>
  <w:style w:type="paragraph" w:styleId="Revision">
    <w:name w:val="Revision"/>
    <w:hidden/>
    <w:uiPriority w:val="99"/>
    <w:semiHidden/>
    <w:rsid w:val="006C72DA"/>
    <w:pPr>
      <w:spacing w:after="0" w:line="240" w:lineRule="auto"/>
    </w:pPr>
  </w:style>
  <w:style w:type="character" w:customStyle="1" w:styleId="rynqvb">
    <w:name w:val="rynqvb"/>
    <w:basedOn w:val="DefaultParagraphFont"/>
    <w:rsid w:val="008B62F7"/>
  </w:style>
  <w:style w:type="character" w:customStyle="1" w:styleId="Heading2Char">
    <w:name w:val="Heading 2 Char"/>
    <w:basedOn w:val="DefaultParagraphFont"/>
    <w:link w:val="Heading2"/>
    <w:uiPriority w:val="9"/>
    <w:rsid w:val="0038503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503F"/>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38503F"/>
    <w:rPr>
      <w:rFonts w:asciiTheme="majorHAnsi" w:eastAsiaTheme="majorEastAsia" w:hAnsiTheme="majorHAnsi" w:cstheme="majorBidi"/>
      <w:b/>
      <w:iCs/>
      <w:color w:val="000000" w:themeColor="text1"/>
      <w:sz w:val="28"/>
      <w:lang w:val="en-GB"/>
    </w:rPr>
  </w:style>
  <w:style w:type="paragraph" w:styleId="Title">
    <w:name w:val="Title"/>
    <w:basedOn w:val="Normal"/>
    <w:next w:val="Normal"/>
    <w:link w:val="TitleChar"/>
    <w:uiPriority w:val="10"/>
    <w:qFormat/>
    <w:rsid w:val="0038503F"/>
    <w:pPr>
      <w:spacing w:after="0" w:line="240" w:lineRule="auto"/>
      <w:ind w:firstLine="720"/>
      <w:contextualSpacing/>
      <w:jc w:val="center"/>
    </w:pPr>
    <w:rPr>
      <w:rFonts w:asciiTheme="majorHAnsi" w:eastAsiaTheme="majorEastAsia" w:hAnsiTheme="majorHAnsi" w:cstheme="majorBidi"/>
      <w:b/>
      <w:spacing w:val="-10"/>
      <w:kern w:val="28"/>
      <w:sz w:val="56"/>
      <w:szCs w:val="56"/>
      <w:lang w:val="en-GB"/>
    </w:rPr>
  </w:style>
  <w:style w:type="character" w:customStyle="1" w:styleId="TitleChar">
    <w:name w:val="Title Char"/>
    <w:basedOn w:val="DefaultParagraphFont"/>
    <w:link w:val="Title"/>
    <w:uiPriority w:val="10"/>
    <w:rsid w:val="0038503F"/>
    <w:rPr>
      <w:rFonts w:asciiTheme="majorHAnsi" w:eastAsiaTheme="majorEastAsia" w:hAnsiTheme="majorHAnsi" w:cstheme="majorBidi"/>
      <w:b/>
      <w:spacing w:val="-10"/>
      <w:kern w:val="28"/>
      <w:sz w:val="56"/>
      <w:szCs w:val="56"/>
      <w:lang w:val="en-GB"/>
    </w:rPr>
  </w:style>
  <w:style w:type="paragraph" w:styleId="Caption">
    <w:name w:val="caption"/>
    <w:basedOn w:val="Normal"/>
    <w:next w:val="Normal"/>
    <w:uiPriority w:val="35"/>
    <w:unhideWhenUsed/>
    <w:qFormat/>
    <w:rsid w:val="0038503F"/>
    <w:pPr>
      <w:spacing w:after="200" w:line="240" w:lineRule="auto"/>
      <w:ind w:firstLine="720"/>
    </w:pPr>
    <w:rPr>
      <w:i/>
      <w:iCs/>
      <w:color w:val="44546A" w:themeColor="text2"/>
      <w:sz w:val="18"/>
      <w:szCs w:val="18"/>
      <w:lang w:val="en-GB"/>
    </w:rPr>
  </w:style>
  <w:style w:type="paragraph" w:styleId="TOCHeading">
    <w:name w:val="TOC Heading"/>
    <w:basedOn w:val="Heading1"/>
    <w:next w:val="Normal"/>
    <w:uiPriority w:val="39"/>
    <w:unhideWhenUsed/>
    <w:qFormat/>
    <w:rsid w:val="0038503F"/>
    <w:pPr>
      <w:numPr>
        <w:numId w:val="1"/>
      </w:numPr>
      <w:spacing w:before="240" w:after="120"/>
      <w:ind w:right="0"/>
      <w:jc w:val="left"/>
      <w:outlineLvl w:val="9"/>
    </w:pPr>
    <w:rPr>
      <w:rFonts w:asciiTheme="majorHAnsi" w:eastAsiaTheme="majorEastAsia" w:hAnsiTheme="majorHAnsi" w:cstheme="majorBidi"/>
      <w:b w:val="0"/>
      <w:color w:val="2F5496" w:themeColor="accent1" w:themeShade="BF"/>
      <w:sz w:val="32"/>
      <w:szCs w:val="32"/>
      <w:lang w:val="en-US" w:eastAsia="en-US"/>
    </w:rPr>
  </w:style>
  <w:style w:type="paragraph" w:styleId="TOC1">
    <w:name w:val="toc 1"/>
    <w:basedOn w:val="Normal"/>
    <w:next w:val="Normal"/>
    <w:autoRedefine/>
    <w:uiPriority w:val="39"/>
    <w:unhideWhenUsed/>
    <w:rsid w:val="0038503F"/>
    <w:pPr>
      <w:spacing w:after="100" w:line="240" w:lineRule="atLeast"/>
      <w:ind w:firstLine="720"/>
    </w:pPr>
    <w:rPr>
      <w:lang w:val="en-GB"/>
    </w:rPr>
  </w:style>
  <w:style w:type="paragraph" w:styleId="TOC2">
    <w:name w:val="toc 2"/>
    <w:basedOn w:val="Normal"/>
    <w:next w:val="Normal"/>
    <w:autoRedefine/>
    <w:uiPriority w:val="39"/>
    <w:unhideWhenUsed/>
    <w:rsid w:val="0038503F"/>
    <w:pPr>
      <w:spacing w:after="100" w:line="240" w:lineRule="atLeast"/>
      <w:ind w:left="220" w:firstLine="720"/>
    </w:pPr>
    <w:rPr>
      <w:lang w:val="en-GB"/>
    </w:rPr>
  </w:style>
  <w:style w:type="paragraph" w:styleId="TOC3">
    <w:name w:val="toc 3"/>
    <w:basedOn w:val="Normal"/>
    <w:next w:val="Normal"/>
    <w:autoRedefine/>
    <w:uiPriority w:val="39"/>
    <w:unhideWhenUsed/>
    <w:rsid w:val="0038503F"/>
    <w:pPr>
      <w:spacing w:after="100" w:line="240" w:lineRule="atLeast"/>
      <w:ind w:left="440" w:firstLine="720"/>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448471">
      <w:bodyDiv w:val="1"/>
      <w:marLeft w:val="0"/>
      <w:marRight w:val="0"/>
      <w:marTop w:val="0"/>
      <w:marBottom w:val="0"/>
      <w:divBdr>
        <w:top w:val="none" w:sz="0" w:space="0" w:color="auto"/>
        <w:left w:val="none" w:sz="0" w:space="0" w:color="auto"/>
        <w:bottom w:val="none" w:sz="0" w:space="0" w:color="auto"/>
        <w:right w:val="none" w:sz="0" w:space="0" w:color="auto"/>
      </w:divBdr>
    </w:div>
    <w:div w:id="886838323">
      <w:bodyDiv w:val="1"/>
      <w:marLeft w:val="0"/>
      <w:marRight w:val="0"/>
      <w:marTop w:val="0"/>
      <w:marBottom w:val="0"/>
      <w:divBdr>
        <w:top w:val="none" w:sz="0" w:space="0" w:color="auto"/>
        <w:left w:val="none" w:sz="0" w:space="0" w:color="auto"/>
        <w:bottom w:val="none" w:sz="0" w:space="0" w:color="auto"/>
        <w:right w:val="none" w:sz="0" w:space="0" w:color="auto"/>
      </w:divBdr>
    </w:div>
    <w:div w:id="961886406">
      <w:bodyDiv w:val="1"/>
      <w:marLeft w:val="0"/>
      <w:marRight w:val="0"/>
      <w:marTop w:val="0"/>
      <w:marBottom w:val="0"/>
      <w:divBdr>
        <w:top w:val="none" w:sz="0" w:space="0" w:color="auto"/>
        <w:left w:val="none" w:sz="0" w:space="0" w:color="auto"/>
        <w:bottom w:val="none" w:sz="0" w:space="0" w:color="auto"/>
        <w:right w:val="none" w:sz="0" w:space="0" w:color="auto"/>
      </w:divBdr>
    </w:div>
    <w:div w:id="1082920373">
      <w:bodyDiv w:val="1"/>
      <w:marLeft w:val="0"/>
      <w:marRight w:val="0"/>
      <w:marTop w:val="0"/>
      <w:marBottom w:val="0"/>
      <w:divBdr>
        <w:top w:val="none" w:sz="0" w:space="0" w:color="auto"/>
        <w:left w:val="none" w:sz="0" w:space="0" w:color="auto"/>
        <w:bottom w:val="none" w:sz="0" w:space="0" w:color="auto"/>
        <w:right w:val="none" w:sz="0" w:space="0" w:color="auto"/>
      </w:divBdr>
    </w:div>
    <w:div w:id="1240942730">
      <w:bodyDiv w:val="1"/>
      <w:marLeft w:val="0"/>
      <w:marRight w:val="0"/>
      <w:marTop w:val="0"/>
      <w:marBottom w:val="0"/>
      <w:divBdr>
        <w:top w:val="none" w:sz="0" w:space="0" w:color="auto"/>
        <w:left w:val="none" w:sz="0" w:space="0" w:color="auto"/>
        <w:bottom w:val="none" w:sz="0" w:space="0" w:color="auto"/>
        <w:right w:val="none" w:sz="0" w:space="0" w:color="auto"/>
      </w:divBdr>
    </w:div>
    <w:div w:id="1299989192">
      <w:bodyDiv w:val="1"/>
      <w:marLeft w:val="0"/>
      <w:marRight w:val="0"/>
      <w:marTop w:val="0"/>
      <w:marBottom w:val="0"/>
      <w:divBdr>
        <w:top w:val="none" w:sz="0" w:space="0" w:color="auto"/>
        <w:left w:val="none" w:sz="0" w:space="0" w:color="auto"/>
        <w:bottom w:val="none" w:sz="0" w:space="0" w:color="auto"/>
        <w:right w:val="none" w:sz="0" w:space="0" w:color="auto"/>
      </w:divBdr>
    </w:div>
    <w:div w:id="1354377139">
      <w:bodyDiv w:val="1"/>
      <w:marLeft w:val="0"/>
      <w:marRight w:val="0"/>
      <w:marTop w:val="0"/>
      <w:marBottom w:val="0"/>
      <w:divBdr>
        <w:top w:val="none" w:sz="0" w:space="0" w:color="auto"/>
        <w:left w:val="none" w:sz="0" w:space="0" w:color="auto"/>
        <w:bottom w:val="none" w:sz="0" w:space="0" w:color="auto"/>
        <w:right w:val="none" w:sz="0" w:space="0" w:color="auto"/>
      </w:divBdr>
    </w:div>
    <w:div w:id="1546484974">
      <w:bodyDiv w:val="1"/>
      <w:marLeft w:val="0"/>
      <w:marRight w:val="0"/>
      <w:marTop w:val="0"/>
      <w:marBottom w:val="0"/>
      <w:divBdr>
        <w:top w:val="none" w:sz="0" w:space="0" w:color="auto"/>
        <w:left w:val="none" w:sz="0" w:space="0" w:color="auto"/>
        <w:bottom w:val="none" w:sz="0" w:space="0" w:color="auto"/>
        <w:right w:val="none" w:sz="0" w:space="0" w:color="auto"/>
      </w:divBdr>
    </w:div>
    <w:div w:id="1702166624">
      <w:bodyDiv w:val="1"/>
      <w:marLeft w:val="0"/>
      <w:marRight w:val="0"/>
      <w:marTop w:val="0"/>
      <w:marBottom w:val="0"/>
      <w:divBdr>
        <w:top w:val="none" w:sz="0" w:space="0" w:color="auto"/>
        <w:left w:val="none" w:sz="0" w:space="0" w:color="auto"/>
        <w:bottom w:val="none" w:sz="0" w:space="0" w:color="auto"/>
        <w:right w:val="none" w:sz="0" w:space="0" w:color="auto"/>
      </w:divBdr>
    </w:div>
    <w:div w:id="2008434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va.lv" TargetMode="External"/><Relationship Id="rId18" Type="http://schemas.openxmlformats.org/officeDocument/2006/relationships/hyperlink" Target="https://info.ur.gov.lv/" TargetMode="External"/><Relationship Id="rId3" Type="http://schemas.openxmlformats.org/officeDocument/2006/relationships/customXml" Target="../customXml/item3.xml"/><Relationship Id="rId21" Type="http://schemas.openxmlformats.org/officeDocument/2006/relationships/hyperlink" Target="mailto:Edmunds.Jansons@va.lv" TargetMode="External"/><Relationship Id="rId7" Type="http://schemas.openxmlformats.org/officeDocument/2006/relationships/settings" Target="settings.xml"/><Relationship Id="rId12" Type="http://schemas.openxmlformats.org/officeDocument/2006/relationships/hyperlink" Target="https://safescaff.vrlab.lv/wp-content/uploads/2022/12/SafeScaff_Product_Manual.pdf" TargetMode="External"/><Relationship Id="rId17" Type="http://schemas.openxmlformats.org/officeDocument/2006/relationships/hyperlink" Target="mailto:info@va.lv" TargetMode="External"/><Relationship Id="rId2" Type="http://schemas.openxmlformats.org/officeDocument/2006/relationships/customXml" Target="../customXml/item2.xml"/><Relationship Id="rId16" Type="http://schemas.openxmlformats.org/officeDocument/2006/relationships/hyperlink" Target="mailto:info@va.lv" TargetMode="External"/><Relationship Id="rId20" Type="http://schemas.openxmlformats.org/officeDocument/2006/relationships/hyperlink" Target="http://www.va.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afescaff.vrlab.lv/wp-content/uploads/2022/12/SafeScaff-Product-content-description.pdf"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info@va.lv"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info.ur.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a.lv"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b49ae81-c274-42d5-ab98-c7ac7786f03c" xsi:nil="true"/>
    <lcf76f155ced4ddcb4097134ff3c332f xmlns="472a86e1-4c95-445d-b05a-ccae0394e1e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C0170E5C2601C45ADA3D0923CBC43A8" ma:contentTypeVersion="12" ma:contentTypeDescription="Create a new document." ma:contentTypeScope="" ma:versionID="a4e256a955d07f3bc2061fe296e17385">
  <xsd:schema xmlns:xsd="http://www.w3.org/2001/XMLSchema" xmlns:xs="http://www.w3.org/2001/XMLSchema" xmlns:p="http://schemas.microsoft.com/office/2006/metadata/properties" xmlns:ns2="472a86e1-4c95-445d-b05a-ccae0394e1eb" xmlns:ns3="5b49ae81-c274-42d5-ab98-c7ac7786f03c" targetNamespace="http://schemas.microsoft.com/office/2006/metadata/properties" ma:root="true" ma:fieldsID="d1620242fba5357e25b3fe5103e5c866" ns2:_="" ns3:_="">
    <xsd:import namespace="472a86e1-4c95-445d-b05a-ccae0394e1eb"/>
    <xsd:import namespace="5b49ae81-c274-42d5-ab98-c7ac7786f0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a86e1-4c95-445d-b05a-ccae0394e1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6c29c0b-90e5-4628-9a1b-6de948fb9e9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49ae81-c274-42d5-ab98-c7ac7786f03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d123dd78-b02c-4f9e-981a-3a8729da06f6}" ma:internalName="TaxCatchAll" ma:showField="CatchAllData" ma:web="5b49ae81-c274-42d5-ab98-c7ac7786f0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F6367B-3C15-4573-BEEE-BEEE1015D215}">
  <ds:schemaRefs>
    <ds:schemaRef ds:uri="http://schemas.microsoft.com/office/2006/metadata/properties"/>
    <ds:schemaRef ds:uri="http://schemas.microsoft.com/office/infopath/2007/PartnerControls"/>
    <ds:schemaRef ds:uri="5b49ae81-c274-42d5-ab98-c7ac7786f03c"/>
    <ds:schemaRef ds:uri="472a86e1-4c95-445d-b05a-ccae0394e1eb"/>
  </ds:schemaRefs>
</ds:datastoreItem>
</file>

<file path=customXml/itemProps2.xml><?xml version="1.0" encoding="utf-8"?>
<ds:datastoreItem xmlns:ds="http://schemas.openxmlformats.org/officeDocument/2006/customXml" ds:itemID="{EBD14851-4A59-4DC0-8930-78544675DA59}">
  <ds:schemaRefs>
    <ds:schemaRef ds:uri="http://schemas.microsoft.com/sharepoint/v3/contenttype/forms"/>
  </ds:schemaRefs>
</ds:datastoreItem>
</file>

<file path=customXml/itemProps3.xml><?xml version="1.0" encoding="utf-8"?>
<ds:datastoreItem xmlns:ds="http://schemas.openxmlformats.org/officeDocument/2006/customXml" ds:itemID="{2E713938-41C0-4C0E-ACDF-9418574541A8}">
  <ds:schemaRefs>
    <ds:schemaRef ds:uri="http://schemas.openxmlformats.org/officeDocument/2006/bibliography"/>
  </ds:schemaRefs>
</ds:datastoreItem>
</file>

<file path=customXml/itemProps4.xml><?xml version="1.0" encoding="utf-8"?>
<ds:datastoreItem xmlns:ds="http://schemas.openxmlformats.org/officeDocument/2006/customXml" ds:itemID="{8AD1E44E-659F-434B-AEAF-6899046C6BAE}"/>
</file>

<file path=docProps/app.xml><?xml version="1.0" encoding="utf-8"?>
<Properties xmlns="http://schemas.openxmlformats.org/officeDocument/2006/extended-properties" xmlns:vt="http://schemas.openxmlformats.org/officeDocument/2006/docPropsVTypes">
  <Template>Normal</Template>
  <TotalTime>697</TotalTime>
  <Pages>8</Pages>
  <Words>12050</Words>
  <Characters>6869</Characters>
  <Application>Microsoft Office Word</Application>
  <DocSecurity>0</DocSecurity>
  <Lines>57</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Edmunds Jansons</cp:lastModifiedBy>
  <cp:revision>100</cp:revision>
  <cp:lastPrinted>2022-11-29T08:28:00Z</cp:lastPrinted>
  <dcterms:created xsi:type="dcterms:W3CDTF">2022-11-29T14:17:00Z</dcterms:created>
  <dcterms:modified xsi:type="dcterms:W3CDTF">2023-02-28T12:02:00Z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0x010100AC0170E5C2601C45ADA3D0923CBC43A8</vt:lpwstr>
  </property>
  <property fmtid="{D5CDD505-2E9C-101B-9397-08002B2CF9AE}" pid="3" name="MediaServiceImageTags">
    <vt:lpwstr/>
  </property>
</Properties>
</file>